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4D50F2C0" w:rsidR="005D2E4C" w:rsidRDefault="002964E1" w:rsidP="00733599">
      <w:pPr>
        <w:pStyle w:val="Title"/>
        <w:spacing w:line="276" w:lineRule="auto"/>
        <w:rPr>
          <w:rFonts w:asciiTheme="majorHAnsi" w:hAnsiTheme="majorHAnsi"/>
          <w:b/>
          <w:bCs/>
          <w:sz w:val="36"/>
          <w:szCs w:val="36"/>
        </w:rPr>
      </w:pPr>
      <w:r>
        <w:rPr>
          <w:rFonts w:asciiTheme="majorHAnsi" w:hAnsiTheme="majorHAnsi"/>
          <w:b/>
          <w:bCs/>
          <w:sz w:val="36"/>
          <w:szCs w:val="36"/>
        </w:rPr>
        <w:t>June</w:t>
      </w:r>
      <w:r w:rsidR="007A6413">
        <w:rPr>
          <w:rFonts w:asciiTheme="majorHAnsi" w:hAnsiTheme="majorHAnsi"/>
          <w:b/>
          <w:bCs/>
          <w:sz w:val="36"/>
          <w:szCs w:val="36"/>
        </w:rPr>
        <w:t xml:space="preserve"> 1</w:t>
      </w:r>
      <w:r>
        <w:rPr>
          <w:rFonts w:asciiTheme="majorHAnsi" w:hAnsiTheme="majorHAnsi"/>
          <w:b/>
          <w:bCs/>
          <w:sz w:val="36"/>
          <w:szCs w:val="36"/>
        </w:rPr>
        <w:t>4</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5ECA939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Vaninetti</w:t>
      </w:r>
      <w:r w:rsidR="00681AF9">
        <w:rPr>
          <w:sz w:val="20"/>
          <w:szCs w:val="20"/>
        </w:rPr>
        <w:t xml:space="preserve">, </w:t>
      </w:r>
      <w:r w:rsidR="002964E1">
        <w:rPr>
          <w:sz w:val="20"/>
          <w:szCs w:val="20"/>
        </w:rPr>
        <w:t xml:space="preserve">Matt Borman,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969922F" w14:textId="22EC31E6" w:rsidR="002964E1" w:rsidRDefault="002964E1" w:rsidP="003C7793">
      <w:pPr>
        <w:spacing w:line="276" w:lineRule="auto"/>
        <w:ind w:right="-180"/>
        <w:rPr>
          <w:sz w:val="20"/>
          <w:szCs w:val="20"/>
        </w:rPr>
      </w:pPr>
      <w:r w:rsidRPr="002964E1">
        <w:rPr>
          <w:sz w:val="20"/>
          <w:szCs w:val="20"/>
          <w:u w:val="single"/>
        </w:rPr>
        <w:t>Absent:</w:t>
      </w:r>
      <w:r>
        <w:rPr>
          <w:sz w:val="20"/>
          <w:szCs w:val="20"/>
        </w:rPr>
        <w:t xml:space="preserve"> Dave Urton</w:t>
      </w:r>
    </w:p>
    <w:p w14:paraId="60F6EE65" w14:textId="77777777" w:rsidR="00D2051A" w:rsidRDefault="00D2051A" w:rsidP="003C7793">
      <w:pPr>
        <w:spacing w:line="276" w:lineRule="auto"/>
        <w:ind w:right="-180"/>
        <w:rPr>
          <w:sz w:val="20"/>
          <w:szCs w:val="20"/>
        </w:rPr>
      </w:pPr>
    </w:p>
    <w:p w14:paraId="0F780FA7" w14:textId="1AB49A9C"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2964E1">
        <w:rPr>
          <w:sz w:val="20"/>
          <w:szCs w:val="20"/>
        </w:rPr>
        <w:t>2</w:t>
      </w:r>
      <w:r w:rsidR="00774D2A" w:rsidRPr="002852D8">
        <w:rPr>
          <w:sz w:val="20"/>
          <w:szCs w:val="20"/>
        </w:rPr>
        <w:t xml:space="preserve"> pm.</w:t>
      </w:r>
    </w:p>
    <w:p w14:paraId="5A17B7CD" w14:textId="7A42C0A5"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egular</w:t>
      </w:r>
      <w:r w:rsidR="002964E1">
        <w:rPr>
          <w:sz w:val="20"/>
          <w:szCs w:val="20"/>
        </w:rPr>
        <w:t xml:space="preserve"> and special</w:t>
      </w:r>
      <w:r w:rsidR="00774D2A" w:rsidRPr="00CC2397">
        <w:rPr>
          <w:sz w:val="20"/>
          <w:szCs w:val="20"/>
        </w:rPr>
        <w:t xml:space="preserve"> </w:t>
      </w:r>
      <w:r w:rsidR="00774D2A">
        <w:rPr>
          <w:sz w:val="20"/>
          <w:szCs w:val="20"/>
        </w:rPr>
        <w:t>b</w:t>
      </w:r>
      <w:r w:rsidR="00774D2A" w:rsidRPr="00CC2397">
        <w:rPr>
          <w:sz w:val="20"/>
          <w:szCs w:val="20"/>
        </w:rPr>
        <w:t xml:space="preserve">oard </w:t>
      </w:r>
      <w:r w:rsidR="00774D2A">
        <w:rPr>
          <w:sz w:val="20"/>
          <w:szCs w:val="20"/>
        </w:rPr>
        <w:t>m</w:t>
      </w:r>
      <w:r w:rsidR="00774D2A" w:rsidRPr="00CC2397">
        <w:rPr>
          <w:sz w:val="20"/>
          <w:szCs w:val="20"/>
        </w:rPr>
        <w:t>eeting</w:t>
      </w:r>
      <w:r w:rsidR="00774D2A">
        <w:rPr>
          <w:sz w:val="20"/>
          <w:szCs w:val="20"/>
        </w:rPr>
        <w:t xml:space="preserve"> m</w:t>
      </w:r>
      <w:r w:rsidR="00774D2A" w:rsidRPr="00CC2397">
        <w:rPr>
          <w:sz w:val="20"/>
          <w:szCs w:val="20"/>
        </w:rPr>
        <w:t xml:space="preserve">inutes. Director </w:t>
      </w:r>
      <w:r w:rsidR="002964E1">
        <w:rPr>
          <w:sz w:val="20"/>
          <w:szCs w:val="20"/>
        </w:rPr>
        <w:t>Vaninetti</w:t>
      </w:r>
      <w:r w:rsidR="00C2261F">
        <w:rPr>
          <w:sz w:val="20"/>
          <w:szCs w:val="20"/>
        </w:rPr>
        <w:t xml:space="preserve"> </w:t>
      </w:r>
      <w:r w:rsidR="00774D2A">
        <w:rPr>
          <w:sz w:val="20"/>
          <w:szCs w:val="20"/>
        </w:rPr>
        <w:t>m</w:t>
      </w:r>
      <w:r w:rsidR="00774D2A" w:rsidRPr="00CC2397">
        <w:rPr>
          <w:sz w:val="20"/>
          <w:szCs w:val="20"/>
        </w:rPr>
        <w:t xml:space="preserve">otions to approve the </w:t>
      </w:r>
      <w:r w:rsidR="002964E1">
        <w:rPr>
          <w:sz w:val="20"/>
          <w:szCs w:val="20"/>
        </w:rPr>
        <w:t>May</w:t>
      </w:r>
      <w:r w:rsidR="00D57C7A">
        <w:rPr>
          <w:sz w:val="20"/>
          <w:szCs w:val="20"/>
        </w:rPr>
        <w:t xml:space="preserve"> </w:t>
      </w:r>
      <w:r w:rsidR="00774D2A">
        <w:rPr>
          <w:sz w:val="20"/>
          <w:szCs w:val="20"/>
        </w:rPr>
        <w:t>1</w:t>
      </w:r>
      <w:r w:rsidR="002964E1">
        <w:rPr>
          <w:sz w:val="20"/>
          <w:szCs w:val="20"/>
        </w:rPr>
        <w:t>0</w:t>
      </w:r>
      <w:r w:rsidR="00774D2A" w:rsidRPr="00CC2397">
        <w:rPr>
          <w:sz w:val="20"/>
          <w:szCs w:val="20"/>
          <w:vertAlign w:val="superscript"/>
        </w:rPr>
        <w:t>th</w:t>
      </w:r>
      <w:r w:rsidR="002964E1">
        <w:rPr>
          <w:sz w:val="20"/>
          <w:szCs w:val="20"/>
        </w:rPr>
        <w:t xml:space="preserve"> and 31</w:t>
      </w:r>
      <w:r w:rsidR="002964E1" w:rsidRPr="002964E1">
        <w:rPr>
          <w:sz w:val="20"/>
          <w:szCs w:val="20"/>
          <w:vertAlign w:val="superscript"/>
        </w:rPr>
        <w:t>st</w:t>
      </w:r>
      <w:r w:rsidR="002964E1">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w:t>
      </w:r>
      <w:r w:rsidR="002964E1">
        <w:rPr>
          <w:sz w:val="20"/>
          <w:szCs w:val="20"/>
        </w:rPr>
        <w:t>O’Donoghue</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49024A7C" w14:textId="2D02B292" w:rsidR="00DB019E" w:rsidRDefault="002F5572" w:rsidP="00DB019E">
      <w:pPr>
        <w:pStyle w:val="Title"/>
        <w:spacing w:line="276" w:lineRule="auto"/>
        <w:contextualSpacing/>
        <w:jc w:val="both"/>
        <w:rPr>
          <w:sz w:val="20"/>
          <w:szCs w:val="20"/>
        </w:rPr>
      </w:pPr>
      <w:r w:rsidRPr="002852D8">
        <w:rPr>
          <w:b/>
          <w:bCs/>
          <w:sz w:val="20"/>
          <w:szCs w:val="20"/>
          <w:u w:val="single"/>
        </w:rPr>
        <w:t>Financials:</w:t>
      </w:r>
      <w:r w:rsidR="00CD0A71" w:rsidRPr="002852D8">
        <w:rPr>
          <w:sz w:val="20"/>
          <w:szCs w:val="20"/>
        </w:rPr>
        <w:t xml:space="preserve"> </w:t>
      </w:r>
      <w:r w:rsidR="00C56F23">
        <w:rPr>
          <w:sz w:val="20"/>
          <w:szCs w:val="20"/>
        </w:rPr>
        <w:t xml:space="preserve">Friend: </w:t>
      </w:r>
      <w:r w:rsidR="00A009E4">
        <w:rPr>
          <w:sz w:val="20"/>
          <w:szCs w:val="20"/>
        </w:rPr>
        <w:t xml:space="preserve">We do have a resolution behind the financials regarding switching to a cash basis from an accrual basis. Upon advisement of our new auditor for this year, there are only a small number of them that are under an accrual basis and those districts have Brewster’s office as their current auditor. It </w:t>
      </w:r>
      <w:r w:rsidR="00F95316">
        <w:rPr>
          <w:sz w:val="20"/>
          <w:szCs w:val="20"/>
        </w:rPr>
        <w:t>suits</w:t>
      </w:r>
      <w:r w:rsidR="00A009E4">
        <w:rPr>
          <w:sz w:val="20"/>
          <w:szCs w:val="20"/>
        </w:rPr>
        <w:t xml:space="preserve"> our operation better and </w:t>
      </w:r>
      <w:r w:rsidR="00F95316">
        <w:rPr>
          <w:sz w:val="20"/>
          <w:szCs w:val="20"/>
        </w:rPr>
        <w:t>gives</w:t>
      </w:r>
      <w:r w:rsidR="00A009E4">
        <w:rPr>
          <w:sz w:val="20"/>
          <w:szCs w:val="20"/>
        </w:rPr>
        <w:t xml:space="preserve"> us a true look at our </w:t>
      </w:r>
      <w:r w:rsidR="00F95316">
        <w:rPr>
          <w:sz w:val="20"/>
          <w:szCs w:val="20"/>
        </w:rPr>
        <w:t xml:space="preserve">financials actual bottom line. We recommend following the auditor’s advice. This will take place immediately and also be used for our 2022 audit year. </w:t>
      </w:r>
    </w:p>
    <w:p w14:paraId="3D71E5A2" w14:textId="1506C6C6" w:rsidR="00F95316" w:rsidRDefault="00F95316" w:rsidP="00DB019E">
      <w:pPr>
        <w:pStyle w:val="Title"/>
        <w:spacing w:line="276" w:lineRule="auto"/>
        <w:contextualSpacing/>
        <w:jc w:val="both"/>
        <w:rPr>
          <w:sz w:val="20"/>
          <w:szCs w:val="20"/>
        </w:rPr>
      </w:pPr>
      <w:r>
        <w:rPr>
          <w:sz w:val="20"/>
          <w:szCs w:val="20"/>
        </w:rPr>
        <w:t xml:space="preserve">Borman: Curious as to what is the benefit of this change. </w:t>
      </w:r>
    </w:p>
    <w:p w14:paraId="7953C3DA" w14:textId="04278852" w:rsidR="00F95316" w:rsidRDefault="00F95316" w:rsidP="00DB019E">
      <w:pPr>
        <w:pStyle w:val="Title"/>
        <w:spacing w:line="276" w:lineRule="auto"/>
        <w:contextualSpacing/>
        <w:jc w:val="both"/>
        <w:rPr>
          <w:sz w:val="20"/>
          <w:szCs w:val="20"/>
        </w:rPr>
      </w:pPr>
      <w:r>
        <w:rPr>
          <w:sz w:val="20"/>
          <w:szCs w:val="20"/>
        </w:rPr>
        <w:t xml:space="preserve">Flanakin: A cash basis shows actual numbers instead of forecasting. </w:t>
      </w:r>
    </w:p>
    <w:p w14:paraId="48E868CA" w14:textId="74A688D2" w:rsidR="00F95316" w:rsidRDefault="004A7D7D" w:rsidP="00A009E4">
      <w:pPr>
        <w:pStyle w:val="Title"/>
        <w:spacing w:line="276" w:lineRule="auto"/>
        <w:contextualSpacing/>
        <w:jc w:val="both"/>
        <w:rPr>
          <w:sz w:val="20"/>
          <w:szCs w:val="20"/>
        </w:rPr>
      </w:pPr>
      <w:r>
        <w:rPr>
          <w:sz w:val="20"/>
          <w:szCs w:val="20"/>
        </w:rPr>
        <w:t xml:space="preserve">Chairman </w:t>
      </w:r>
      <w:r w:rsidR="00F95316">
        <w:rPr>
          <w:sz w:val="20"/>
          <w:szCs w:val="20"/>
        </w:rPr>
        <w:t xml:space="preserve">Naumes: Had a question on TID O&amp;M why is that figure over? </w:t>
      </w:r>
    </w:p>
    <w:p w14:paraId="035234A1" w14:textId="77777777" w:rsidR="00FF2FAA" w:rsidRDefault="00F95316" w:rsidP="00A009E4">
      <w:pPr>
        <w:pStyle w:val="Title"/>
        <w:spacing w:line="276" w:lineRule="auto"/>
        <w:contextualSpacing/>
        <w:jc w:val="both"/>
        <w:rPr>
          <w:sz w:val="20"/>
          <w:szCs w:val="20"/>
        </w:rPr>
      </w:pPr>
      <w:r>
        <w:rPr>
          <w:sz w:val="20"/>
          <w:szCs w:val="20"/>
        </w:rPr>
        <w:t>Friend: The whole southern system is owned by the reclamation and operated by TID. They operate under a different fiscal year than MID. TID gives us an estimate of what their O</w:t>
      </w:r>
      <w:r w:rsidR="00FF2FAA">
        <w:rPr>
          <w:sz w:val="20"/>
          <w:szCs w:val="20"/>
        </w:rPr>
        <w:t xml:space="preserve">&amp;M is going to be. That is what we plug into the budget for the year. </w:t>
      </w:r>
    </w:p>
    <w:p w14:paraId="1BFD3295" w14:textId="77777777" w:rsidR="004A7D7D" w:rsidRDefault="00FF2FAA" w:rsidP="00A009E4">
      <w:pPr>
        <w:pStyle w:val="Title"/>
        <w:spacing w:line="276" w:lineRule="auto"/>
        <w:contextualSpacing/>
        <w:jc w:val="both"/>
        <w:rPr>
          <w:sz w:val="20"/>
          <w:szCs w:val="20"/>
        </w:rPr>
      </w:pPr>
      <w:r>
        <w:rPr>
          <w:sz w:val="20"/>
          <w:szCs w:val="20"/>
        </w:rPr>
        <w:t>Naumes: Yard maintenance and equipment? Seems quite hi</w:t>
      </w:r>
      <w:r w:rsidR="00F563BC">
        <w:rPr>
          <w:sz w:val="20"/>
          <w:szCs w:val="20"/>
        </w:rPr>
        <w:t>gh</w:t>
      </w:r>
      <w:r>
        <w:rPr>
          <w:sz w:val="20"/>
          <w:szCs w:val="20"/>
        </w:rPr>
        <w:t xml:space="preserve"> than what we </w:t>
      </w:r>
      <w:r w:rsidR="00F563BC">
        <w:rPr>
          <w:sz w:val="20"/>
          <w:szCs w:val="20"/>
        </w:rPr>
        <w:t>budgeted</w:t>
      </w:r>
      <w:r>
        <w:rPr>
          <w:sz w:val="20"/>
          <w:szCs w:val="20"/>
        </w:rPr>
        <w:t xml:space="preserve"> it for. </w:t>
      </w:r>
    </w:p>
    <w:p w14:paraId="50C91ECF" w14:textId="75F7274D" w:rsidR="00F95316" w:rsidRDefault="004A7D7D" w:rsidP="00A009E4">
      <w:pPr>
        <w:pStyle w:val="Title"/>
        <w:spacing w:line="276" w:lineRule="auto"/>
        <w:contextualSpacing/>
        <w:jc w:val="both"/>
        <w:rPr>
          <w:sz w:val="20"/>
          <w:szCs w:val="20"/>
        </w:rPr>
      </w:pPr>
      <w:r>
        <w:rPr>
          <w:sz w:val="20"/>
          <w:szCs w:val="20"/>
        </w:rPr>
        <w:t xml:space="preserve">Flanakin: We replaced all our security lighting around the property with LED lighting. </w:t>
      </w:r>
    </w:p>
    <w:p w14:paraId="43DCF8ED" w14:textId="660137DE" w:rsidR="004A7D7D" w:rsidRDefault="004A7D7D" w:rsidP="00A009E4">
      <w:pPr>
        <w:pStyle w:val="Title"/>
        <w:spacing w:line="276" w:lineRule="auto"/>
        <w:contextualSpacing/>
        <w:jc w:val="both"/>
        <w:rPr>
          <w:sz w:val="20"/>
          <w:szCs w:val="20"/>
        </w:rPr>
      </w:pPr>
      <w:r>
        <w:rPr>
          <w:sz w:val="20"/>
          <w:szCs w:val="20"/>
        </w:rPr>
        <w:t>Friend: On another note, our government pool account interest has increased dramatically over the past year and that reflects on the interest income account.</w:t>
      </w:r>
    </w:p>
    <w:p w14:paraId="2D016CBA" w14:textId="120C7EE0" w:rsidR="000B698B" w:rsidRDefault="000B698B" w:rsidP="00A009E4">
      <w:pPr>
        <w:pStyle w:val="Title"/>
        <w:spacing w:line="276" w:lineRule="auto"/>
        <w:contextualSpacing/>
        <w:jc w:val="both"/>
        <w:rPr>
          <w:sz w:val="20"/>
          <w:szCs w:val="20"/>
        </w:rPr>
      </w:pPr>
      <w:r>
        <w:rPr>
          <w:sz w:val="20"/>
          <w:szCs w:val="20"/>
        </w:rPr>
        <w:t xml:space="preserve">Chairman Naumes called for a motion to approve the resolution 2023-09. Director Vaninetti motions to approve the resolution 2023-09 cash basis, Matt Borman seconds the motion, and the motion carries. </w:t>
      </w:r>
    </w:p>
    <w:p w14:paraId="18FD3C14" w14:textId="14E9E657" w:rsidR="00B842CF" w:rsidRDefault="002F5572" w:rsidP="00F516CB">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3832EE">
        <w:rPr>
          <w:sz w:val="20"/>
          <w:szCs w:val="20"/>
        </w:rPr>
        <w:t xml:space="preserve">Flanakin: </w:t>
      </w:r>
      <w:r w:rsidR="00CB180D">
        <w:rPr>
          <w:sz w:val="20"/>
          <w:szCs w:val="20"/>
        </w:rPr>
        <w:t xml:space="preserve">Last month’s A/R was $182K and this month’s is $115K. Our oldest account of 12K+ sold and was paid in full. Regarding the foreclosures, we added Jeanie King to the list and started the process. </w:t>
      </w:r>
      <w:r w:rsidR="00683B1C">
        <w:rPr>
          <w:sz w:val="20"/>
          <w:szCs w:val="20"/>
        </w:rPr>
        <w:t>Her son that was making faithful monthly payments has ceased. I have contacted Mr. King on several occasions to set up a payment plan but have not received any response until this last time. We received a registered, certified letter (June 5</w:t>
      </w:r>
      <w:r w:rsidR="00683B1C" w:rsidRPr="00683B1C">
        <w:rPr>
          <w:sz w:val="20"/>
          <w:szCs w:val="20"/>
          <w:vertAlign w:val="superscript"/>
        </w:rPr>
        <w:t>th</w:t>
      </w:r>
      <w:r w:rsidR="00683B1C">
        <w:rPr>
          <w:sz w:val="20"/>
          <w:szCs w:val="20"/>
        </w:rPr>
        <w:t xml:space="preserve">) from him that address his feelings about MID and himself but not Jeanie King’s account. It has been turned over to our counsel for foreclosure. Accounts are looking </w:t>
      </w:r>
      <w:r w:rsidR="00FA4FE7">
        <w:rPr>
          <w:sz w:val="20"/>
          <w:szCs w:val="20"/>
        </w:rPr>
        <w:t>good,</w:t>
      </w:r>
      <w:r w:rsidR="00683B1C">
        <w:rPr>
          <w:sz w:val="20"/>
          <w:szCs w:val="20"/>
        </w:rPr>
        <w:t xml:space="preserve"> and monies are trickling in.</w:t>
      </w:r>
    </w:p>
    <w:p w14:paraId="1F08AA15" w14:textId="497F1F95" w:rsidR="002964E1" w:rsidRDefault="002F5572" w:rsidP="002964E1">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w:t>
      </w:r>
      <w:bookmarkStart w:id="2" w:name="_Hlk84937971"/>
      <w:r w:rsidR="00683B1C">
        <w:rPr>
          <w:sz w:val="20"/>
          <w:szCs w:val="20"/>
        </w:rPr>
        <w:t>We have continued to have consistent flows through the entire system solely utilizing streamflow. There is plenty of live streamflow in Bear Creek still while Little Butte Creek is falling quickly. Brian and I made the Call on South Fork Water to try and extend the date for opening Fish Lake out as far as possible. Fourmile releases started on the 8</w:t>
      </w:r>
      <w:r w:rsidR="00683B1C" w:rsidRPr="00683B1C">
        <w:rPr>
          <w:sz w:val="20"/>
          <w:szCs w:val="20"/>
          <w:vertAlign w:val="superscript"/>
        </w:rPr>
        <w:t>th</w:t>
      </w:r>
      <w:r w:rsidR="00683B1C">
        <w:rPr>
          <w:sz w:val="20"/>
          <w:szCs w:val="20"/>
        </w:rPr>
        <w:t xml:space="preserve"> and we are currently moving 40 CFS out of the dam into the Cascade Canal to feed Fish Lake. Fourmile is at 64% with 10,054 a/f. That is 92% of the average for this time of year.</w:t>
      </w:r>
      <w:r w:rsidR="00FA4FE7">
        <w:rPr>
          <w:sz w:val="20"/>
          <w:szCs w:val="20"/>
        </w:rPr>
        <w:t xml:space="preserve"> The southern reservoirs have 67,410 a/f combined. This is 58% of the full pool. Our allotment ended up at 4,112 a/f. That is 51% of our max allotment. With the healthy streamflow still coming down Ashland Creek, We should start pulling from our southern bank later than normal. We are starting to notice excess moss in the canals. We have prepared both excavators with moss rakes and will be hitting the heavy areas now. The moss slows down the velocity, reduces capacity, and creates leaks. </w:t>
      </w:r>
      <w:r w:rsidR="00214BCF">
        <w:rPr>
          <w:sz w:val="20"/>
          <w:szCs w:val="20"/>
        </w:rPr>
        <w:t xml:space="preserve">On another note, Cliff Holden just retired. He has been serving MID for 35 years. We had a </w:t>
      </w:r>
      <w:r w:rsidR="00652C55">
        <w:rPr>
          <w:sz w:val="20"/>
          <w:szCs w:val="20"/>
        </w:rPr>
        <w:t>retirement</w:t>
      </w:r>
      <w:r w:rsidR="00214BCF">
        <w:rPr>
          <w:sz w:val="20"/>
          <w:szCs w:val="20"/>
        </w:rPr>
        <w:t xml:space="preserve"> party for him on the 31</w:t>
      </w:r>
      <w:r w:rsidR="00214BCF" w:rsidRPr="00214BCF">
        <w:rPr>
          <w:sz w:val="20"/>
          <w:szCs w:val="20"/>
          <w:vertAlign w:val="superscript"/>
        </w:rPr>
        <w:t>st</w:t>
      </w:r>
      <w:r w:rsidR="00214BCF">
        <w:rPr>
          <w:sz w:val="20"/>
          <w:szCs w:val="20"/>
        </w:rPr>
        <w:t xml:space="preserve">. We wish him luck on his next life adventures. </w:t>
      </w:r>
      <w:r w:rsidR="00FA4FE7">
        <w:rPr>
          <w:sz w:val="20"/>
          <w:szCs w:val="20"/>
        </w:rPr>
        <w:t xml:space="preserve">Keeping up with this will likely be our biggest challenge moving forward this season. </w:t>
      </w:r>
      <w:r w:rsidR="00214BCF">
        <w:rPr>
          <w:sz w:val="20"/>
          <w:szCs w:val="20"/>
        </w:rPr>
        <w:t>Update on the Fourmile case, we haven’t heard anything on the Stay at this point, we are continuing to run business as usual until told otherwise.</w:t>
      </w:r>
      <w:r w:rsidR="00652C55">
        <w:rPr>
          <w:sz w:val="20"/>
          <w:szCs w:val="20"/>
        </w:rPr>
        <w:t xml:space="preserve"> </w:t>
      </w:r>
      <w:r w:rsidR="00FA4FE7">
        <w:rPr>
          <w:sz w:val="20"/>
          <w:szCs w:val="20"/>
        </w:rPr>
        <w:t xml:space="preserve">FCA has developed a new web Portal for MID staff and the Board to utilize. It puts everything that we have worked on with them in one organized place. </w:t>
      </w:r>
      <w:r w:rsidR="0062733B">
        <w:rPr>
          <w:sz w:val="20"/>
          <w:szCs w:val="20"/>
        </w:rPr>
        <w:t xml:space="preserve">(Short tutorial given) </w:t>
      </w:r>
      <w:r w:rsidR="00FA4FE7">
        <w:rPr>
          <w:sz w:val="20"/>
          <w:szCs w:val="20"/>
        </w:rPr>
        <w:t xml:space="preserve">It is very </w:t>
      </w:r>
      <w:r w:rsidR="00214BCF">
        <w:rPr>
          <w:sz w:val="20"/>
          <w:szCs w:val="20"/>
        </w:rPr>
        <w:t>impressive,</w:t>
      </w:r>
      <w:r w:rsidR="00FA4FE7">
        <w:rPr>
          <w:sz w:val="20"/>
          <w:szCs w:val="20"/>
        </w:rPr>
        <w:t xml:space="preserve"> and I will be utilizing it to keep the Board </w:t>
      </w:r>
      <w:r w:rsidR="00FA4FE7">
        <w:rPr>
          <w:sz w:val="20"/>
          <w:szCs w:val="20"/>
        </w:rPr>
        <w:lastRenderedPageBreak/>
        <w:t xml:space="preserve">up to date on our projects moving forward. </w:t>
      </w:r>
      <w:r w:rsidR="00214BCF">
        <w:rPr>
          <w:sz w:val="20"/>
          <w:szCs w:val="20"/>
        </w:rPr>
        <w:t xml:space="preserve">The RBWUC bills will see an increase as we navigate the legal process of protecting our water rights. </w:t>
      </w:r>
    </w:p>
    <w:p w14:paraId="1032DAE7" w14:textId="613214F9" w:rsidR="00214BCF" w:rsidRPr="0062733B" w:rsidRDefault="0062733B" w:rsidP="002964E1">
      <w:pPr>
        <w:spacing w:line="276" w:lineRule="auto"/>
        <w:jc w:val="both"/>
        <w:rPr>
          <w:sz w:val="20"/>
          <w:szCs w:val="20"/>
        </w:rPr>
      </w:pPr>
      <w:r w:rsidRPr="0062733B">
        <w:rPr>
          <w:b/>
          <w:bCs/>
          <w:sz w:val="20"/>
          <w:szCs w:val="20"/>
          <w:u w:val="single"/>
        </w:rPr>
        <w:t>Old Business:</w:t>
      </w:r>
      <w:r>
        <w:rPr>
          <w:b/>
          <w:bCs/>
          <w:sz w:val="20"/>
          <w:szCs w:val="20"/>
          <w:u w:val="single"/>
        </w:rPr>
        <w:t xml:space="preserve"> </w:t>
      </w:r>
      <w:r>
        <w:rPr>
          <w:sz w:val="20"/>
          <w:szCs w:val="20"/>
        </w:rPr>
        <w:t xml:space="preserve"> Let’s start with By-Laws updated policy to review and vote at the next meeting. Borman: How much of this is new and how much of this is re-written from the past?  Flanakin: The original by-laws are all included along with newly added updated information. </w:t>
      </w:r>
    </w:p>
    <w:p w14:paraId="5435CE0E" w14:textId="69BE72B6" w:rsidR="00977C26" w:rsidRDefault="00977C26" w:rsidP="00977C26">
      <w:pPr>
        <w:pStyle w:val="Title"/>
        <w:spacing w:line="276" w:lineRule="auto"/>
        <w:contextualSpacing/>
        <w:jc w:val="both"/>
        <w:rPr>
          <w:sz w:val="20"/>
          <w:szCs w:val="20"/>
        </w:rPr>
      </w:pPr>
      <w:r w:rsidRPr="00977C26">
        <w:rPr>
          <w:b/>
          <w:bCs/>
          <w:sz w:val="20"/>
          <w:szCs w:val="20"/>
          <w:u w:val="single"/>
        </w:rPr>
        <w:t>RBWUCI:</w:t>
      </w:r>
      <w:r>
        <w:rPr>
          <w:b/>
          <w:bCs/>
          <w:sz w:val="20"/>
          <w:szCs w:val="20"/>
          <w:u w:val="single"/>
        </w:rPr>
        <w:t xml:space="preserve"> </w:t>
      </w:r>
      <w:r>
        <w:rPr>
          <w:sz w:val="20"/>
          <w:szCs w:val="20"/>
        </w:rPr>
        <w:t xml:space="preserve"> </w:t>
      </w:r>
      <w:r w:rsidR="00A009E4">
        <w:rPr>
          <w:sz w:val="20"/>
          <w:szCs w:val="20"/>
        </w:rPr>
        <w:t>May</w:t>
      </w:r>
      <w:r>
        <w:rPr>
          <w:sz w:val="20"/>
          <w:szCs w:val="20"/>
        </w:rPr>
        <w:t xml:space="preserve"> 2023 Bill: $</w:t>
      </w:r>
      <w:r w:rsidR="00A009E4">
        <w:rPr>
          <w:sz w:val="20"/>
          <w:szCs w:val="20"/>
        </w:rPr>
        <w:t xml:space="preserve"> 2,254.32 and June 2023 Bill: $ 9,002.01</w:t>
      </w:r>
      <w:r>
        <w:rPr>
          <w:sz w:val="20"/>
          <w:szCs w:val="20"/>
        </w:rPr>
        <w:t xml:space="preserve">. </w:t>
      </w:r>
      <w:r w:rsidRPr="00CC2397">
        <w:rPr>
          <w:sz w:val="20"/>
          <w:szCs w:val="20"/>
        </w:rPr>
        <w:t xml:space="preserve">Chairman </w:t>
      </w:r>
      <w:r>
        <w:rPr>
          <w:sz w:val="20"/>
          <w:szCs w:val="20"/>
        </w:rPr>
        <w:t>Naumes</w:t>
      </w:r>
      <w:r w:rsidRPr="00CC2397">
        <w:rPr>
          <w:sz w:val="20"/>
          <w:szCs w:val="20"/>
        </w:rPr>
        <w:t xml:space="preserve"> called for a motion to approve the </w:t>
      </w:r>
      <w:r>
        <w:rPr>
          <w:sz w:val="20"/>
          <w:szCs w:val="20"/>
        </w:rPr>
        <w:t>RBWUI bill</w:t>
      </w:r>
      <w:r w:rsidR="00A009E4">
        <w:rPr>
          <w:sz w:val="20"/>
          <w:szCs w:val="20"/>
        </w:rPr>
        <w:t>s</w:t>
      </w:r>
      <w:r w:rsidRPr="00CC2397">
        <w:rPr>
          <w:sz w:val="20"/>
          <w:szCs w:val="20"/>
        </w:rPr>
        <w:t xml:space="preserve">. Director </w:t>
      </w:r>
      <w:r>
        <w:rPr>
          <w:sz w:val="20"/>
          <w:szCs w:val="20"/>
        </w:rPr>
        <w:t>O’Donoghue m</w:t>
      </w:r>
      <w:r w:rsidRPr="00CC2397">
        <w:rPr>
          <w:sz w:val="20"/>
          <w:szCs w:val="20"/>
        </w:rPr>
        <w:t xml:space="preserve">otions to approve the </w:t>
      </w:r>
      <w:r>
        <w:rPr>
          <w:sz w:val="20"/>
          <w:szCs w:val="20"/>
        </w:rPr>
        <w:t>RBWUCI bill</w:t>
      </w:r>
      <w:r w:rsidR="00A009E4">
        <w:rPr>
          <w:sz w:val="20"/>
          <w:szCs w:val="20"/>
        </w:rPr>
        <w:t>s</w:t>
      </w:r>
      <w:r w:rsidRPr="00CC2397">
        <w:rPr>
          <w:sz w:val="20"/>
          <w:szCs w:val="20"/>
        </w:rPr>
        <w:t>, Director</w:t>
      </w:r>
      <w:r>
        <w:rPr>
          <w:sz w:val="20"/>
          <w:szCs w:val="20"/>
        </w:rPr>
        <w:t xml:space="preserve"> </w:t>
      </w:r>
      <w:r w:rsidR="00A009E4">
        <w:rPr>
          <w:sz w:val="20"/>
          <w:szCs w:val="20"/>
        </w:rPr>
        <w:t>Borman</w:t>
      </w:r>
      <w:r w:rsidRPr="00CC2397">
        <w:rPr>
          <w:sz w:val="20"/>
          <w:szCs w:val="20"/>
        </w:rPr>
        <w:t xml:space="preserve"> seconds the motion,</w:t>
      </w:r>
      <w:r>
        <w:rPr>
          <w:sz w:val="20"/>
          <w:szCs w:val="20"/>
        </w:rPr>
        <w:t xml:space="preserve"> and the </w:t>
      </w:r>
      <w:r w:rsidRPr="00CC2397">
        <w:rPr>
          <w:sz w:val="20"/>
          <w:szCs w:val="20"/>
        </w:rPr>
        <w:t>motion carries.</w:t>
      </w:r>
    </w:p>
    <w:bookmarkEnd w:id="2"/>
    <w:p w14:paraId="76F649A3" w14:textId="57635611" w:rsidR="004E0AF7" w:rsidRP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djourned at 2:</w:t>
      </w:r>
      <w:r w:rsidR="00A009E4">
        <w:rPr>
          <w:sz w:val="20"/>
          <w:szCs w:val="20"/>
        </w:rPr>
        <w:t>37</w:t>
      </w:r>
      <w:r w:rsidR="00C2261F">
        <w:rPr>
          <w:sz w:val="20"/>
          <w:szCs w:val="20"/>
        </w:rPr>
        <w:t xml:space="preserve"> pm</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43ABEDF1" w:rsidR="00073134" w:rsidRPr="00230DEC" w:rsidRDefault="00681AF9" w:rsidP="00C3231C">
      <w:pPr>
        <w:spacing w:line="360" w:lineRule="auto"/>
        <w:rPr>
          <w:szCs w:val="32"/>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C3231C">
      <w:headerReference w:type="default" r:id="rId11"/>
      <w:footerReference w:type="default" r:id="rId12"/>
      <w:footerReference w:type="first" r:id="rId13"/>
      <w:pgSz w:w="12240" w:h="15840" w:code="1"/>
      <w:pgMar w:top="806"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6337681D" w:rsidR="009856B2" w:rsidRDefault="00214BCF" w:rsidP="009856B2">
    <w:pPr>
      <w:pStyle w:val="Footer"/>
      <w:pBdr>
        <w:top w:val="single" w:sz="4" w:space="1" w:color="D9D9D9" w:themeColor="background1" w:themeShade="D9"/>
      </w:pBdr>
    </w:pPr>
    <w:r>
      <w:t>June 14</w:t>
    </w:r>
    <w:r w:rsidR="00D57C7A"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D05"/>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98B"/>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4BCF"/>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964E1"/>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76D4"/>
    <w:rsid w:val="00320288"/>
    <w:rsid w:val="0032057D"/>
    <w:rsid w:val="003215F0"/>
    <w:rsid w:val="00323E18"/>
    <w:rsid w:val="003241BB"/>
    <w:rsid w:val="0032455F"/>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7D"/>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4A13"/>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33B"/>
    <w:rsid w:val="006277B6"/>
    <w:rsid w:val="00630B58"/>
    <w:rsid w:val="00630E92"/>
    <w:rsid w:val="00630EEF"/>
    <w:rsid w:val="00631479"/>
    <w:rsid w:val="006336FE"/>
    <w:rsid w:val="0063384C"/>
    <w:rsid w:val="0063401F"/>
    <w:rsid w:val="00634618"/>
    <w:rsid w:val="00641154"/>
    <w:rsid w:val="006416E7"/>
    <w:rsid w:val="00642224"/>
    <w:rsid w:val="00642839"/>
    <w:rsid w:val="006429BB"/>
    <w:rsid w:val="00644F25"/>
    <w:rsid w:val="00652C5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1C"/>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690D"/>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9E4"/>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C5D85"/>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0D"/>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B21"/>
    <w:rsid w:val="00D703A8"/>
    <w:rsid w:val="00D71AC9"/>
    <w:rsid w:val="00D71C4F"/>
    <w:rsid w:val="00D74222"/>
    <w:rsid w:val="00D7424A"/>
    <w:rsid w:val="00D76832"/>
    <w:rsid w:val="00D77185"/>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DD8"/>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16CB"/>
    <w:rsid w:val="00F5239A"/>
    <w:rsid w:val="00F52DEB"/>
    <w:rsid w:val="00F55218"/>
    <w:rsid w:val="00F55E80"/>
    <w:rsid w:val="00F563BC"/>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316"/>
    <w:rsid w:val="00F95F30"/>
    <w:rsid w:val="00F96327"/>
    <w:rsid w:val="00F96C7B"/>
    <w:rsid w:val="00F972D0"/>
    <w:rsid w:val="00F977C2"/>
    <w:rsid w:val="00FA0230"/>
    <w:rsid w:val="00FA0D04"/>
    <w:rsid w:val="00FA1B68"/>
    <w:rsid w:val="00FA2EFB"/>
    <w:rsid w:val="00FA41D1"/>
    <w:rsid w:val="00FA4FE7"/>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2FAA"/>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892</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3</cp:revision>
  <cp:lastPrinted>2023-02-07T18:15:00Z</cp:lastPrinted>
  <dcterms:created xsi:type="dcterms:W3CDTF">2023-06-21T17:46:00Z</dcterms:created>
  <dcterms:modified xsi:type="dcterms:W3CDTF">2023-06-21T23:15:00Z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