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5B5E" w14:textId="7FF2753A" w:rsidR="006E4D4D" w:rsidRPr="006E4D4D" w:rsidRDefault="00A4778F"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color w:val="0000FF"/>
          <w:sz w:val="36"/>
          <w:szCs w:val="26"/>
          <w:lang w:bidi="ar-BH"/>
        </w:rPr>
      </w:pPr>
      <w:r>
        <w:rPr>
          <w:rFonts w:ascii="Century Gothic" w:eastAsia="Times New Roman" w:hAnsi="Century Gothic" w:cs="Futura Hv"/>
          <w:b/>
          <w:color w:val="0000FF"/>
          <w:sz w:val="36"/>
          <w:szCs w:val="26"/>
          <w:lang w:bidi="ar-BH"/>
        </w:rPr>
        <w:t>Medford Irrigation District</w:t>
      </w:r>
    </w:p>
    <w:p w14:paraId="5EB5001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r w:rsidRPr="006E4D4D">
        <w:rPr>
          <w:rFonts w:ascii="Century Gothic" w:eastAsia="Times New Roman" w:hAnsi="Century Gothic" w:cs="Futura Hv"/>
          <w:b/>
          <w:color w:val="0000FF"/>
          <w:sz w:val="36"/>
          <w:szCs w:val="26"/>
          <w:lang w:bidi="ar-BH"/>
        </w:rPr>
        <w:t>Watershed Plan - EA</w:t>
      </w:r>
    </w:p>
    <w:p w14:paraId="60D21FA4"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7814BEE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sz w:val="18"/>
          <w:szCs w:val="26"/>
          <w:lang w:bidi="ar-BH"/>
        </w:rPr>
      </w:pPr>
    </w:p>
    <w:p w14:paraId="4EEB9195"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3E3CE4D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41249CB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349C2B2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66309D35"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720BE7D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4DCB4C4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0B38FF0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249B9558"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7FBD0B7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52"/>
          <w:szCs w:val="52"/>
          <w:lang w:bidi="ar-BH"/>
        </w:rPr>
      </w:pPr>
      <w:r w:rsidRPr="006E4D4D">
        <w:rPr>
          <w:rFonts w:ascii="Century Gothic" w:eastAsia="Times New Roman" w:hAnsi="Century Gothic" w:cs="Futura Hv"/>
          <w:b/>
          <w:sz w:val="52"/>
          <w:szCs w:val="52"/>
          <w:lang w:bidi="ar-BH"/>
        </w:rPr>
        <w:t>Request for Proposal</w:t>
      </w:r>
    </w:p>
    <w:p w14:paraId="126E8EE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52"/>
          <w:szCs w:val="52"/>
          <w:lang w:bidi="ar-BH"/>
        </w:rPr>
      </w:pPr>
    </w:p>
    <w:p w14:paraId="366E161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52"/>
          <w:szCs w:val="52"/>
          <w:lang w:bidi="ar-BH"/>
        </w:rPr>
      </w:pPr>
    </w:p>
    <w:p w14:paraId="3852D4E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52"/>
          <w:szCs w:val="52"/>
          <w:lang w:bidi="ar-BH"/>
        </w:rPr>
      </w:pPr>
    </w:p>
    <w:p w14:paraId="5CBDE274"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7BA55BBF" w14:textId="709A9C0E" w:rsidR="006E4D4D" w:rsidRPr="006E4D4D" w:rsidRDefault="00A4778F"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sz w:val="16"/>
          <w:szCs w:val="26"/>
          <w:lang w:bidi="ar-BH"/>
        </w:rPr>
      </w:pPr>
      <w:r>
        <w:rPr>
          <w:rFonts w:ascii="Century Gothic" w:eastAsia="Times New Roman" w:hAnsi="Century Gothic" w:cs="Futura Hv"/>
          <w:b/>
          <w:color w:val="0000FF"/>
          <w:sz w:val="36"/>
          <w:szCs w:val="26"/>
          <w:lang w:bidi="ar-BH"/>
        </w:rPr>
        <w:t>M</w:t>
      </w:r>
      <w:r w:rsidR="00F1515F">
        <w:rPr>
          <w:rFonts w:ascii="Century Gothic" w:eastAsia="Times New Roman" w:hAnsi="Century Gothic" w:cs="Futura Hv"/>
          <w:b/>
          <w:color w:val="0000FF"/>
          <w:sz w:val="36"/>
          <w:szCs w:val="26"/>
          <w:lang w:bidi="ar-BH"/>
        </w:rPr>
        <w:t>ID</w:t>
      </w:r>
      <w:r w:rsidR="00AF49D4">
        <w:rPr>
          <w:rFonts w:ascii="Century Gothic" w:eastAsia="Times New Roman" w:hAnsi="Century Gothic" w:cs="Futura Hv"/>
          <w:b/>
          <w:color w:val="0000FF"/>
          <w:sz w:val="36"/>
          <w:szCs w:val="26"/>
          <w:lang w:bidi="ar-BH"/>
        </w:rPr>
        <w:t>-</w:t>
      </w:r>
      <w:r w:rsidR="006E4D4D" w:rsidRPr="006E4D4D">
        <w:rPr>
          <w:rFonts w:ascii="Century Gothic" w:eastAsia="Times New Roman" w:hAnsi="Century Gothic" w:cs="Futura Hv"/>
          <w:b/>
          <w:color w:val="0000FF"/>
          <w:sz w:val="36"/>
          <w:szCs w:val="26"/>
          <w:lang w:bidi="ar-BH"/>
        </w:rPr>
        <w:t>Watershed Plan EA</w:t>
      </w:r>
    </w:p>
    <w:p w14:paraId="11BDA5E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3392379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jc w:val="center"/>
        <w:rPr>
          <w:rFonts w:ascii="Century Gothic" w:eastAsia="Times New Roman" w:hAnsi="Century Gothic" w:cs="Futura Hv"/>
          <w:b/>
          <w:sz w:val="16"/>
          <w:szCs w:val="26"/>
          <w:lang w:bidi="ar-BH"/>
        </w:rPr>
      </w:pPr>
    </w:p>
    <w:p w14:paraId="0B6C00F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496EAEE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3639526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501A0105"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10A5F5F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49DA7DD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5E1B85C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60E77B0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2B68B38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6ABC546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55FDDD4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071E2CE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2BAC8FE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1619546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64C8CCB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066155C8" w14:textId="77777777" w:rsidR="006E4D4D" w:rsidRPr="006E4D4D" w:rsidRDefault="006E4D4D" w:rsidP="006E4D4D">
      <w:pPr>
        <w:keepLines/>
        <w:pBdr>
          <w:bottom w:val="single" w:sz="12" w:space="1" w:color="auto"/>
        </w:pBdr>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5F2484F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170DD11F" w14:textId="6855DE88"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color w:val="0000FF"/>
          <w:szCs w:val="26"/>
          <w:lang w:bidi="ar-BH"/>
        </w:rPr>
      </w:pPr>
      <w:r w:rsidRPr="006E4D4D">
        <w:rPr>
          <w:rFonts w:ascii="Century Gothic" w:eastAsia="Times New Roman" w:hAnsi="Century Gothic" w:cs="Futura Hv"/>
          <w:szCs w:val="26"/>
          <w:lang w:bidi="ar-BH"/>
        </w:rPr>
        <w:tab/>
      </w:r>
      <w:r w:rsidRPr="006E4D4D">
        <w:rPr>
          <w:rFonts w:ascii="Century Gothic" w:eastAsia="Times New Roman" w:hAnsi="Century Gothic" w:cs="Futura Hv"/>
          <w:szCs w:val="26"/>
          <w:lang w:bidi="ar-BH"/>
        </w:rPr>
        <w:tab/>
        <w:t xml:space="preserve">Prepared By: </w:t>
      </w:r>
      <w:r w:rsidRPr="006E4D4D">
        <w:rPr>
          <w:rFonts w:ascii="Century Gothic" w:eastAsia="Times New Roman" w:hAnsi="Century Gothic" w:cs="Futura Hv"/>
          <w:szCs w:val="26"/>
          <w:lang w:bidi="ar-BH"/>
        </w:rPr>
        <w:tab/>
      </w:r>
      <w:r w:rsidRPr="006E4D4D">
        <w:rPr>
          <w:rFonts w:ascii="Century Gothic" w:eastAsia="Times New Roman" w:hAnsi="Century Gothic" w:cs="Futura Hv"/>
          <w:szCs w:val="26"/>
          <w:lang w:bidi="ar-BH"/>
        </w:rPr>
        <w:tab/>
      </w:r>
      <w:r w:rsidR="00CF182D">
        <w:rPr>
          <w:rFonts w:ascii="Century Gothic" w:eastAsia="Times New Roman" w:hAnsi="Century Gothic" w:cs="Futura Hv"/>
          <w:color w:val="0000FF"/>
          <w:szCs w:val="26"/>
          <w:lang w:bidi="ar-BH"/>
        </w:rPr>
        <w:t>Jack G. Friend</w:t>
      </w:r>
    </w:p>
    <w:p w14:paraId="081C607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color w:val="0000FF"/>
          <w:szCs w:val="26"/>
          <w:lang w:bidi="ar-BH"/>
        </w:rPr>
      </w:pPr>
      <w:r w:rsidRPr="006E4D4D">
        <w:rPr>
          <w:rFonts w:ascii="Century Gothic" w:eastAsia="Times New Roman" w:hAnsi="Century Gothic" w:cs="Futura Hv"/>
          <w:szCs w:val="26"/>
          <w:lang w:bidi="ar-BH"/>
        </w:rPr>
        <w:tab/>
      </w:r>
      <w:r w:rsidRPr="006E4D4D">
        <w:rPr>
          <w:rFonts w:ascii="Century Gothic" w:eastAsia="Times New Roman" w:hAnsi="Century Gothic" w:cs="Futura Hv"/>
          <w:szCs w:val="26"/>
          <w:lang w:bidi="ar-BH"/>
        </w:rPr>
        <w:tab/>
        <w:t>Document Version:</w:t>
      </w:r>
      <w:r w:rsidRPr="006E4D4D">
        <w:rPr>
          <w:rFonts w:ascii="Century Gothic" w:eastAsia="Times New Roman" w:hAnsi="Century Gothic" w:cs="Futura Hv"/>
          <w:color w:val="0000FF"/>
          <w:szCs w:val="26"/>
          <w:lang w:bidi="ar-BH"/>
        </w:rPr>
        <w:t xml:space="preserve"> </w:t>
      </w:r>
      <w:r w:rsidRPr="006E4D4D">
        <w:rPr>
          <w:rFonts w:ascii="Century Gothic" w:eastAsia="Times New Roman" w:hAnsi="Century Gothic" w:cs="Futura Hv"/>
          <w:color w:val="0000FF"/>
          <w:szCs w:val="26"/>
          <w:lang w:bidi="ar-BH"/>
        </w:rPr>
        <w:tab/>
      </w:r>
      <w:proofErr w:type="gramStart"/>
      <w:r w:rsidRPr="006E4D4D">
        <w:rPr>
          <w:rFonts w:ascii="Century Gothic" w:eastAsia="Times New Roman" w:hAnsi="Century Gothic" w:cs="Futura Hv"/>
          <w:color w:val="0000FF"/>
          <w:szCs w:val="26"/>
          <w:lang w:bidi="ar-BH"/>
        </w:rPr>
        <w:t>1.A.</w:t>
      </w:r>
      <w:proofErr w:type="gramEnd"/>
    </w:p>
    <w:p w14:paraId="43AE672A" w14:textId="1FC74C8E"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color w:val="0000FF"/>
          <w:szCs w:val="26"/>
          <w:lang w:bidi="ar-BH"/>
        </w:rPr>
      </w:pPr>
      <w:r w:rsidRPr="006E4D4D">
        <w:rPr>
          <w:rFonts w:ascii="Century Gothic" w:eastAsia="Times New Roman" w:hAnsi="Century Gothic" w:cs="Futura Hv"/>
          <w:szCs w:val="26"/>
          <w:lang w:bidi="ar-BH"/>
        </w:rPr>
        <w:tab/>
      </w:r>
      <w:r w:rsidRPr="006E4D4D">
        <w:rPr>
          <w:rFonts w:ascii="Century Gothic" w:eastAsia="Times New Roman" w:hAnsi="Century Gothic" w:cs="Futura Hv"/>
          <w:szCs w:val="26"/>
          <w:lang w:bidi="ar-BH"/>
        </w:rPr>
        <w:tab/>
        <w:t xml:space="preserve">Date: </w:t>
      </w:r>
      <w:r w:rsidRPr="006E4D4D">
        <w:rPr>
          <w:rFonts w:ascii="Century Gothic" w:eastAsia="Times New Roman" w:hAnsi="Century Gothic" w:cs="Futura Hv"/>
          <w:szCs w:val="26"/>
          <w:lang w:bidi="ar-BH"/>
        </w:rPr>
        <w:tab/>
      </w:r>
      <w:r w:rsidRPr="006E4D4D">
        <w:rPr>
          <w:rFonts w:ascii="Century Gothic" w:eastAsia="Times New Roman" w:hAnsi="Century Gothic" w:cs="Futura Hv"/>
          <w:szCs w:val="26"/>
          <w:lang w:bidi="ar-BH"/>
        </w:rPr>
        <w:tab/>
      </w:r>
      <w:r w:rsidRPr="006E4D4D">
        <w:rPr>
          <w:rFonts w:ascii="Century Gothic" w:eastAsia="Times New Roman" w:hAnsi="Century Gothic" w:cs="Futura Hv"/>
          <w:szCs w:val="26"/>
          <w:lang w:bidi="ar-BH"/>
        </w:rPr>
        <w:tab/>
      </w:r>
      <w:r w:rsidR="00CF182D">
        <w:rPr>
          <w:rFonts w:ascii="Century Gothic" w:eastAsia="Times New Roman" w:hAnsi="Century Gothic" w:cs="Futura Hv"/>
          <w:color w:val="0000FF"/>
          <w:szCs w:val="26"/>
          <w:lang w:bidi="ar-BH"/>
        </w:rPr>
        <w:t>June</w:t>
      </w:r>
      <w:r w:rsidR="00F1515F">
        <w:rPr>
          <w:rFonts w:ascii="Century Gothic" w:eastAsia="Times New Roman" w:hAnsi="Century Gothic" w:cs="Futura Hv"/>
          <w:color w:val="0000FF"/>
          <w:szCs w:val="26"/>
          <w:lang w:bidi="ar-BH"/>
        </w:rPr>
        <w:t>, 2022</w:t>
      </w:r>
    </w:p>
    <w:p w14:paraId="14B8823D" w14:textId="77777777" w:rsidR="006E4D4D" w:rsidRPr="006E4D4D" w:rsidRDefault="006E4D4D" w:rsidP="006E4D4D">
      <w:pPr>
        <w:keepLines/>
        <w:pBdr>
          <w:bottom w:val="single" w:sz="12" w:space="1" w:color="auto"/>
        </w:pBdr>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056918A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2BE49FB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7CD09E9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6A605ED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bookmarkStart w:id="0" w:name="_Toc345746025"/>
      <w:r w:rsidRPr="006E4D4D">
        <w:rPr>
          <w:rFonts w:ascii="Century Gothic" w:eastAsia="Times New Roman" w:hAnsi="Century Gothic" w:cs="Futura Hv"/>
          <w:sz w:val="16"/>
          <w:szCs w:val="26"/>
          <w:lang w:bidi="ar-BH"/>
        </w:rPr>
        <w:tab/>
      </w:r>
      <w:bookmarkEnd w:id="0"/>
    </w:p>
    <w:p w14:paraId="0E235E9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p>
    <w:p w14:paraId="7DF14DD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84"/>
        <w:rPr>
          <w:rFonts w:ascii="Century Gothic" w:eastAsia="Times New Roman" w:hAnsi="Century Gothic" w:cs="Futura Hv"/>
          <w:sz w:val="16"/>
          <w:szCs w:val="26"/>
          <w:lang w:bidi="ar-BH"/>
        </w:rPr>
      </w:pPr>
      <w:r w:rsidRPr="006E4D4D">
        <w:rPr>
          <w:rFonts w:ascii="Century Gothic" w:eastAsia="Times New Roman" w:hAnsi="Century Gothic" w:cs="Futura Hv"/>
          <w:sz w:val="16"/>
          <w:szCs w:val="26"/>
          <w:lang w:bidi="ar-BH"/>
        </w:rPr>
        <w:tab/>
      </w:r>
    </w:p>
    <w:p w14:paraId="2D44937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bookmarkStart w:id="1" w:name="_Toc339509644"/>
      <w:bookmarkStart w:id="2" w:name="_Toc339509849"/>
      <w:bookmarkStart w:id="3" w:name="_Toc339510111"/>
      <w:bookmarkStart w:id="4" w:name="_Toc339589978"/>
      <w:bookmarkStart w:id="5" w:name="_Toc339603774"/>
      <w:bookmarkStart w:id="6" w:name="_Toc340122547"/>
      <w:bookmarkStart w:id="7" w:name="_Toc345394046"/>
      <w:bookmarkStart w:id="8" w:name="_Toc345561825"/>
      <w:bookmarkStart w:id="9" w:name="_Toc345659049"/>
    </w:p>
    <w:p w14:paraId="3ADA0C08"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5A0C538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25EDBDA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Century Gothic" w:eastAsia="Times New Roman" w:hAnsi="Century Gothic" w:cs="Futura Hv"/>
          <w:b/>
          <w:szCs w:val="26"/>
          <w:lang w:bidi="ar-BH"/>
        </w:rPr>
      </w:pPr>
      <w:r w:rsidRPr="006E4D4D">
        <w:rPr>
          <w:rFonts w:ascii="Century Gothic" w:eastAsia="Times New Roman" w:hAnsi="Century Gothic" w:cs="Futura Hv"/>
          <w:b/>
          <w:szCs w:val="26"/>
          <w:lang w:bidi="ar-BH"/>
        </w:rPr>
        <w:br w:type="page"/>
      </w:r>
    </w:p>
    <w:p w14:paraId="2C91BEC8" w14:textId="77777777" w:rsidR="006E4D4D" w:rsidRPr="006E4D4D" w:rsidRDefault="006E4D4D" w:rsidP="006E4D4D">
      <w:pPr>
        <w:keepLines/>
        <w:tabs>
          <w:tab w:val="center" w:pos="4320"/>
          <w:tab w:val="right" w:pos="8640"/>
        </w:tabs>
        <w:spacing w:after="0" w:line="240" w:lineRule="auto"/>
        <w:jc w:val="center"/>
        <w:rPr>
          <w:rFonts w:ascii="Times New Roman" w:eastAsia="Times New Roman" w:hAnsi="Times New Roman" w:cs="Times New Roman"/>
          <w:b/>
          <w:noProof/>
          <w:lang w:bidi="ar-BH"/>
        </w:rPr>
      </w:pPr>
      <w:r w:rsidRPr="006E4D4D">
        <w:rPr>
          <w:rFonts w:ascii="Times New Roman" w:eastAsia="Times New Roman" w:hAnsi="Times New Roman" w:cs="Times New Roman"/>
          <w:b/>
          <w:noProof/>
          <w:lang w:bidi="ar-BH"/>
        </w:rPr>
        <w:lastRenderedPageBreak/>
        <w:t>TABLE OF CONTENTS</w:t>
      </w:r>
    </w:p>
    <w:p w14:paraId="6E50D5F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Century Gothic" w:eastAsia="Times New Roman" w:hAnsi="Century Gothic" w:cs="Futura Hv"/>
          <w:sz w:val="16"/>
          <w:szCs w:val="26"/>
          <w:lang w:bidi="ar-BH"/>
        </w:rPr>
      </w:pPr>
    </w:p>
    <w:p w14:paraId="2E2C9635" w14:textId="77777777" w:rsidR="006E4D4D" w:rsidRPr="006E4D4D" w:rsidRDefault="006E4D4D" w:rsidP="006E4D4D">
      <w:pPr>
        <w:keepLines/>
        <w:tabs>
          <w:tab w:val="left" w:pos="440"/>
          <w:tab w:val="right" w:leader="dot" w:pos="8990"/>
        </w:tabs>
        <w:spacing w:before="120" w:after="120" w:line="240" w:lineRule="auto"/>
        <w:rPr>
          <w:rFonts w:ascii="Times New Roman" w:eastAsia="Times New Roman" w:hAnsi="Times New Roman" w:cs="Times New Roman"/>
          <w:bCs/>
          <w:noProof/>
          <w:lang w:bidi="ar-BH"/>
        </w:rPr>
      </w:pPr>
      <w:r w:rsidRPr="006E4D4D">
        <w:rPr>
          <w:rFonts w:ascii="Times New Roman" w:eastAsia="Times New Roman" w:hAnsi="Times New Roman" w:cs="Times New Roman"/>
          <w:b/>
          <w:bCs/>
          <w:caps/>
          <w:lang w:bidi="ar-BH"/>
        </w:rPr>
        <w:fldChar w:fldCharType="begin"/>
      </w:r>
      <w:r w:rsidRPr="006E4D4D">
        <w:rPr>
          <w:rFonts w:ascii="Times New Roman" w:eastAsia="Times New Roman" w:hAnsi="Times New Roman" w:cs="Times New Roman"/>
          <w:b/>
          <w:bCs/>
          <w:caps/>
          <w:lang w:bidi="ar-BH"/>
        </w:rPr>
        <w:instrText xml:space="preserve"> TOC \o "1-3" \h \z \u </w:instrText>
      </w:r>
      <w:r w:rsidRPr="006E4D4D">
        <w:rPr>
          <w:rFonts w:ascii="Times New Roman" w:eastAsia="Times New Roman" w:hAnsi="Times New Roman" w:cs="Times New Roman"/>
          <w:b/>
          <w:bCs/>
          <w:caps/>
          <w:lang w:bidi="ar-BH"/>
        </w:rPr>
        <w:fldChar w:fldCharType="separate"/>
      </w:r>
      <w:hyperlink w:anchor="_Toc181346154" w:history="1">
        <w:r w:rsidRPr="006E4D4D">
          <w:rPr>
            <w:rFonts w:ascii="Times New Roman" w:eastAsia="Times New Roman" w:hAnsi="Times New Roman" w:cs="Times New Roman"/>
            <w:b/>
            <w:bCs/>
            <w:caps/>
            <w:noProof/>
            <w:color w:val="0000FF"/>
            <w:u w:val="single"/>
            <w:lang w:bidi="ar-BH"/>
          </w:rPr>
          <w:t>1</w:t>
        </w:r>
        <w:r w:rsidRPr="006E4D4D">
          <w:rPr>
            <w:rFonts w:ascii="Times New Roman" w:eastAsia="Times New Roman" w:hAnsi="Times New Roman" w:cs="Times New Roman"/>
            <w:bCs/>
            <w:noProof/>
            <w:lang w:bidi="ar-BH"/>
          </w:rPr>
          <w:tab/>
        </w:r>
        <w:r w:rsidRPr="006E4D4D">
          <w:rPr>
            <w:rFonts w:ascii="Times New Roman" w:eastAsia="Times New Roman" w:hAnsi="Times New Roman" w:cs="Times New Roman"/>
            <w:b/>
            <w:bCs/>
            <w:caps/>
            <w:noProof/>
            <w:color w:val="0000FF"/>
            <w:u w:val="single"/>
            <w:lang w:bidi="ar-BH"/>
          </w:rPr>
          <w:t>Executive Summary</w:t>
        </w:r>
        <w:r w:rsidRPr="006E4D4D">
          <w:rPr>
            <w:rFonts w:ascii="Times New Roman" w:eastAsia="Times New Roman" w:hAnsi="Times New Roman" w:cs="Times New Roman"/>
            <w:b/>
            <w:bCs/>
            <w:caps/>
            <w:noProof/>
            <w:lang w:bidi="ar-BH"/>
          </w:rPr>
          <w:tab/>
          <w:t>3</w:t>
        </w:r>
      </w:hyperlink>
    </w:p>
    <w:p w14:paraId="7F8B3B4D" w14:textId="77777777" w:rsidR="006E4D4D" w:rsidRPr="006E4D4D" w:rsidRDefault="00AF49D4" w:rsidP="006E4D4D">
      <w:pPr>
        <w:keepLines/>
        <w:tabs>
          <w:tab w:val="left" w:pos="440"/>
          <w:tab w:val="right" w:leader="dot" w:pos="8990"/>
        </w:tabs>
        <w:spacing w:before="120" w:after="120" w:line="240" w:lineRule="auto"/>
        <w:rPr>
          <w:rFonts w:ascii="Times New Roman" w:eastAsia="Times New Roman" w:hAnsi="Times New Roman" w:cs="Times New Roman"/>
          <w:bCs/>
          <w:noProof/>
          <w:lang w:bidi="ar-BH"/>
        </w:rPr>
      </w:pPr>
      <w:hyperlink w:anchor="_Toc181346155" w:history="1">
        <w:r w:rsidR="006E4D4D" w:rsidRPr="006E4D4D">
          <w:rPr>
            <w:rFonts w:ascii="Times New Roman" w:eastAsia="Times New Roman" w:hAnsi="Times New Roman" w:cs="Times New Roman"/>
            <w:b/>
            <w:bCs/>
            <w:caps/>
            <w:noProof/>
            <w:color w:val="0000FF"/>
            <w:u w:val="single"/>
            <w:lang w:bidi="ar-BH"/>
          </w:rPr>
          <w:t>2</w:t>
        </w:r>
        <w:r w:rsidR="006E4D4D" w:rsidRPr="006E4D4D">
          <w:rPr>
            <w:rFonts w:ascii="Times New Roman" w:eastAsia="Times New Roman" w:hAnsi="Times New Roman" w:cs="Times New Roman"/>
            <w:bCs/>
            <w:noProof/>
            <w:lang w:bidi="ar-BH"/>
          </w:rPr>
          <w:tab/>
        </w:r>
        <w:r w:rsidR="006E4D4D" w:rsidRPr="006E4D4D">
          <w:rPr>
            <w:rFonts w:ascii="Times New Roman" w:eastAsia="Times New Roman" w:hAnsi="Times New Roman" w:cs="Times New Roman"/>
            <w:b/>
            <w:bCs/>
            <w:caps/>
            <w:noProof/>
            <w:color w:val="0000FF"/>
            <w:u w:val="single"/>
            <w:lang w:bidi="ar-BH"/>
          </w:rPr>
          <w:t xml:space="preserve">Background and current status, </w:t>
        </w:r>
        <w:r w:rsidR="006E4D4D" w:rsidRPr="006E4D4D">
          <w:rPr>
            <w:rFonts w:ascii="Times New Roman" w:eastAsia="Times New Roman" w:hAnsi="Times New Roman" w:cs="Times New Roman"/>
            <w:b/>
            <w:bCs/>
            <w:caps/>
            <w:noProof/>
            <w:lang w:bidi="ar-BH"/>
          </w:rPr>
          <w:tab/>
          <w:t>4</w:t>
        </w:r>
      </w:hyperlink>
    </w:p>
    <w:p w14:paraId="1B6F0730" w14:textId="77777777" w:rsidR="006E4D4D" w:rsidRPr="006E4D4D" w:rsidRDefault="00AF49D4" w:rsidP="006E4D4D">
      <w:pPr>
        <w:keepLines/>
        <w:tabs>
          <w:tab w:val="left" w:pos="440"/>
          <w:tab w:val="right" w:leader="dot" w:pos="8990"/>
        </w:tabs>
        <w:spacing w:before="120" w:after="120" w:line="240" w:lineRule="auto"/>
        <w:rPr>
          <w:rFonts w:ascii="Times New Roman" w:eastAsia="Times New Roman" w:hAnsi="Times New Roman" w:cs="Times New Roman"/>
          <w:bCs/>
          <w:noProof/>
          <w:lang w:bidi="ar-BH"/>
        </w:rPr>
      </w:pPr>
      <w:hyperlink w:anchor="_Toc181346156" w:history="1">
        <w:r w:rsidR="006E4D4D" w:rsidRPr="006E4D4D">
          <w:rPr>
            <w:rFonts w:ascii="Times New Roman" w:eastAsia="Times New Roman" w:hAnsi="Times New Roman" w:cs="Times New Roman"/>
            <w:b/>
            <w:bCs/>
            <w:caps/>
            <w:noProof/>
            <w:color w:val="0000FF"/>
            <w:u w:val="single"/>
            <w:lang w:bidi="ar-BH"/>
          </w:rPr>
          <w:t>3</w:t>
        </w:r>
        <w:r w:rsidR="006E4D4D" w:rsidRPr="006E4D4D">
          <w:rPr>
            <w:rFonts w:ascii="Times New Roman" w:eastAsia="Times New Roman" w:hAnsi="Times New Roman" w:cs="Times New Roman"/>
            <w:bCs/>
            <w:noProof/>
            <w:lang w:bidi="ar-BH"/>
          </w:rPr>
          <w:tab/>
        </w:r>
        <w:r w:rsidR="006E4D4D" w:rsidRPr="006E4D4D">
          <w:rPr>
            <w:rFonts w:ascii="Times New Roman" w:eastAsia="Times New Roman" w:hAnsi="Times New Roman" w:cs="Times New Roman"/>
            <w:b/>
            <w:bCs/>
            <w:caps/>
            <w:noProof/>
            <w:color w:val="0000FF"/>
            <w:u w:val="single"/>
            <w:lang w:bidi="ar-BH"/>
          </w:rPr>
          <w:t>Scope of work</w:t>
        </w:r>
        <w:r w:rsidR="006E4D4D" w:rsidRPr="006E4D4D">
          <w:rPr>
            <w:rFonts w:ascii="Times New Roman" w:eastAsia="Times New Roman" w:hAnsi="Times New Roman" w:cs="Times New Roman"/>
            <w:b/>
            <w:bCs/>
            <w:caps/>
            <w:noProof/>
            <w:lang w:bidi="ar-BH"/>
          </w:rPr>
          <w:tab/>
          <w:t>5</w:t>
        </w:r>
      </w:hyperlink>
    </w:p>
    <w:p w14:paraId="0D738CFD" w14:textId="77777777" w:rsidR="006E4D4D" w:rsidRPr="006E4D4D" w:rsidRDefault="00AF49D4" w:rsidP="006E4D4D">
      <w:pPr>
        <w:keepLines/>
        <w:tabs>
          <w:tab w:val="left" w:pos="440"/>
          <w:tab w:val="right" w:leader="dot" w:pos="8990"/>
        </w:tabs>
        <w:spacing w:before="120" w:after="120" w:line="240" w:lineRule="auto"/>
        <w:rPr>
          <w:rFonts w:ascii="Times New Roman" w:eastAsia="Times New Roman" w:hAnsi="Times New Roman" w:cs="Times New Roman"/>
          <w:bCs/>
          <w:noProof/>
          <w:lang w:bidi="ar-BH"/>
        </w:rPr>
      </w:pPr>
      <w:hyperlink w:anchor="_Toc181346160" w:history="1">
        <w:r w:rsidR="006E4D4D" w:rsidRPr="006E4D4D">
          <w:rPr>
            <w:rFonts w:ascii="Times New Roman" w:eastAsia="Times New Roman" w:hAnsi="Times New Roman" w:cs="Times New Roman"/>
            <w:b/>
            <w:bCs/>
            <w:caps/>
            <w:noProof/>
            <w:color w:val="0000FF"/>
            <w:u w:val="single"/>
            <w:lang w:bidi="ar-BH"/>
          </w:rPr>
          <w:t>4</w:t>
        </w:r>
        <w:r w:rsidR="006E4D4D" w:rsidRPr="006E4D4D">
          <w:rPr>
            <w:rFonts w:ascii="Times New Roman" w:eastAsia="Times New Roman" w:hAnsi="Times New Roman" w:cs="Times New Roman"/>
            <w:bCs/>
            <w:noProof/>
            <w:lang w:bidi="ar-BH"/>
          </w:rPr>
          <w:tab/>
        </w:r>
        <w:r w:rsidR="006E4D4D" w:rsidRPr="006E4D4D">
          <w:rPr>
            <w:rFonts w:ascii="Times New Roman" w:eastAsia="Times New Roman" w:hAnsi="Times New Roman" w:cs="Times New Roman"/>
            <w:b/>
            <w:bCs/>
            <w:caps/>
            <w:noProof/>
            <w:color w:val="0000FF"/>
            <w:u w:val="single"/>
            <w:lang w:bidi="ar-BH"/>
          </w:rPr>
          <w:t>RFP requirements Process</w:t>
        </w:r>
        <w:r w:rsidR="006E4D4D" w:rsidRPr="006E4D4D">
          <w:rPr>
            <w:rFonts w:ascii="Times New Roman" w:eastAsia="Times New Roman" w:hAnsi="Times New Roman" w:cs="Times New Roman"/>
            <w:b/>
            <w:bCs/>
            <w:caps/>
            <w:noProof/>
            <w:lang w:bidi="ar-BH"/>
          </w:rPr>
          <w:tab/>
          <w:t>10</w:t>
        </w:r>
      </w:hyperlink>
    </w:p>
    <w:p w14:paraId="24F4838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outlineLvl w:val="0"/>
        <w:rPr>
          <w:rFonts w:ascii="Times New Roman" w:eastAsia="Times New Roman" w:hAnsi="Times New Roman" w:cs="Times New Roman"/>
          <w:lang w:bidi="ar-BH"/>
        </w:rPr>
      </w:pPr>
      <w:r w:rsidRPr="006E4D4D">
        <w:rPr>
          <w:rFonts w:ascii="Times New Roman" w:eastAsia="Times New Roman" w:hAnsi="Times New Roman" w:cs="Times New Roman"/>
          <w:lang w:bidi="ar-BH"/>
        </w:rPr>
        <w:fldChar w:fldCharType="end"/>
      </w:r>
      <w:bookmarkStart w:id="10" w:name="_Toc144010529"/>
    </w:p>
    <w:p w14:paraId="5365AB2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outlineLvl w:val="0"/>
        <w:rPr>
          <w:rFonts w:ascii="Times New Roman" w:eastAsia="Times New Roman" w:hAnsi="Times New Roman" w:cs="Times New Roman"/>
          <w:lang w:bidi="ar-BH"/>
        </w:rPr>
      </w:pPr>
    </w:p>
    <w:p w14:paraId="7E64C9D7" w14:textId="77777777" w:rsidR="006E4D4D" w:rsidRPr="006E4D4D" w:rsidRDefault="006E4D4D" w:rsidP="006E4D4D">
      <w:pPr>
        <w:keepLines/>
        <w:tabs>
          <w:tab w:val="left" w:pos="360"/>
          <w:tab w:val="left" w:pos="1701"/>
          <w:tab w:val="left" w:pos="2552"/>
          <w:tab w:val="left" w:pos="3402"/>
          <w:tab w:val="left" w:pos="4253"/>
          <w:tab w:val="left" w:pos="5103"/>
          <w:tab w:val="left" w:pos="5954"/>
          <w:tab w:val="left" w:pos="6804"/>
          <w:tab w:val="left" w:pos="7655"/>
        </w:tabs>
        <w:spacing w:after="0" w:line="240" w:lineRule="auto"/>
        <w:jc w:val="center"/>
        <w:rPr>
          <w:rFonts w:ascii="Times New Roman" w:eastAsia="Times New Roman" w:hAnsi="Times New Roman" w:cs="Times New Roman"/>
          <w:lang w:bidi="ar-BH"/>
        </w:rPr>
      </w:pPr>
    </w:p>
    <w:p w14:paraId="7BA03DE7" w14:textId="77777777" w:rsidR="006E4D4D" w:rsidRPr="006E4D4D" w:rsidRDefault="006E4D4D" w:rsidP="006E4D4D">
      <w:pPr>
        <w:keepLines/>
        <w:tabs>
          <w:tab w:val="left" w:pos="360"/>
          <w:tab w:val="left" w:pos="1701"/>
          <w:tab w:val="left" w:pos="2552"/>
          <w:tab w:val="left" w:pos="3402"/>
          <w:tab w:val="left" w:pos="4253"/>
          <w:tab w:val="left" w:pos="5103"/>
          <w:tab w:val="left" w:pos="5954"/>
          <w:tab w:val="left" w:pos="6804"/>
          <w:tab w:val="left" w:pos="7655"/>
        </w:tabs>
        <w:spacing w:after="0" w:line="240" w:lineRule="auto"/>
        <w:jc w:val="center"/>
        <w:rPr>
          <w:rFonts w:ascii="Times New Roman" w:eastAsia="Times New Roman" w:hAnsi="Times New Roman" w:cs="Times New Roman"/>
          <w:b/>
          <w:lang w:bidi="ar-BH"/>
        </w:rPr>
      </w:pPr>
      <w:r w:rsidRPr="006E4D4D">
        <w:rPr>
          <w:rFonts w:ascii="Times New Roman" w:eastAsia="Times New Roman" w:hAnsi="Times New Roman" w:cs="Times New Roman"/>
          <w:b/>
          <w:lang w:bidi="ar-BH"/>
        </w:rPr>
        <w:t>LIST OF TABLES</w:t>
      </w:r>
      <w:bookmarkEnd w:id="10"/>
    </w:p>
    <w:p w14:paraId="4D73D06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outlineLvl w:val="0"/>
        <w:rPr>
          <w:rFonts w:ascii="Times New Roman" w:eastAsia="Times New Roman" w:hAnsi="Times New Roman" w:cs="Times New Roman"/>
          <w:b/>
          <w:lang w:bidi="ar-BH"/>
        </w:rPr>
      </w:pPr>
    </w:p>
    <w:p w14:paraId="6F0F31F8" w14:textId="77777777" w:rsidR="006E4D4D" w:rsidRPr="006E4D4D" w:rsidRDefault="006E4D4D" w:rsidP="006E4D4D">
      <w:pPr>
        <w:widowControl w:val="0"/>
        <w:tabs>
          <w:tab w:val="right" w:leader="dot" w:pos="8990"/>
        </w:tabs>
        <w:spacing w:after="0" w:line="240" w:lineRule="auto"/>
        <w:ind w:left="440" w:hanging="440"/>
        <w:jc w:val="both"/>
        <w:rPr>
          <w:rFonts w:ascii="Times New Roman" w:eastAsia="Times New Roman" w:hAnsi="Times New Roman" w:cs="Times New Roman"/>
          <w:noProof/>
          <w:lang w:eastAsia="fr-FR"/>
        </w:rPr>
      </w:pPr>
      <w:r w:rsidRPr="006E4D4D">
        <w:rPr>
          <w:rFonts w:ascii="Times New Roman" w:eastAsia="Times New Roman" w:hAnsi="Times New Roman" w:cs="Times New Roman"/>
          <w:lang w:eastAsia="fr-FR"/>
        </w:rPr>
        <w:fldChar w:fldCharType="begin"/>
      </w:r>
      <w:r w:rsidRPr="006E4D4D">
        <w:rPr>
          <w:rFonts w:ascii="Times New Roman" w:eastAsia="Times New Roman" w:hAnsi="Times New Roman" w:cs="Times New Roman"/>
          <w:lang w:eastAsia="fr-FR"/>
        </w:rPr>
        <w:instrText xml:space="preserve"> TOC \h \z \c "Table" </w:instrText>
      </w:r>
      <w:r w:rsidRPr="006E4D4D">
        <w:rPr>
          <w:rFonts w:ascii="Times New Roman" w:eastAsia="Times New Roman" w:hAnsi="Times New Roman" w:cs="Times New Roman"/>
          <w:lang w:eastAsia="fr-FR"/>
        </w:rPr>
        <w:fldChar w:fldCharType="separate"/>
      </w:r>
      <w:hyperlink w:anchor="_Toc181347129" w:history="1">
        <w:r w:rsidRPr="006E4D4D">
          <w:rPr>
            <w:rFonts w:ascii="Times New Roman" w:eastAsia="Times New Roman" w:hAnsi="Times New Roman" w:cs="Times New Roman"/>
            <w:noProof/>
            <w:u w:val="single"/>
            <w:lang w:eastAsia="fr-FR"/>
          </w:rPr>
          <w:t>Table 1 – Timeframe guidelines</w:t>
        </w:r>
        <w:r w:rsidRPr="006E4D4D">
          <w:rPr>
            <w:rFonts w:ascii="Times New Roman" w:eastAsia="Times New Roman" w:hAnsi="Times New Roman" w:cs="Times New Roman"/>
            <w:noProof/>
            <w:lang w:eastAsia="fr-FR"/>
          </w:rPr>
          <w:tab/>
          <w:t>10</w:t>
        </w:r>
      </w:hyperlink>
    </w:p>
    <w:p w14:paraId="34FCF18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r w:rsidRPr="006E4D4D">
        <w:rPr>
          <w:rFonts w:ascii="Times New Roman" w:eastAsia="Times New Roman" w:hAnsi="Times New Roman" w:cs="Times New Roman"/>
          <w:lang w:bidi="ar-BH"/>
        </w:rPr>
        <w:fldChar w:fldCharType="end"/>
      </w:r>
    </w:p>
    <w:p w14:paraId="66CA9A63" w14:textId="77777777" w:rsidR="006E4D4D" w:rsidRPr="006E4D4D" w:rsidRDefault="006E4D4D" w:rsidP="006E4D4D">
      <w:pPr>
        <w:keepNext/>
        <w:pageBreakBefore/>
        <w:pBdr>
          <w:bottom w:val="triple" w:sz="4" w:space="1" w:color="000080"/>
        </w:pBdr>
        <w:tabs>
          <w:tab w:val="num" w:pos="432"/>
        </w:tabs>
        <w:spacing w:before="240" w:after="60" w:line="240" w:lineRule="auto"/>
        <w:ind w:left="432" w:hanging="432"/>
        <w:outlineLvl w:val="0"/>
        <w:rPr>
          <w:rFonts w:ascii="Century Gothic" w:eastAsia="Times New Roman" w:hAnsi="Century Gothic" w:cs="Futura Hv"/>
          <w:b/>
          <w:bCs/>
          <w:caps/>
          <w:noProof/>
          <w:color w:val="000080"/>
          <w:kern w:val="28"/>
          <w:szCs w:val="33"/>
          <w:lang w:bidi="ar-BH"/>
        </w:rPr>
      </w:pPr>
      <w:bookmarkStart w:id="11" w:name="_Toc181346154"/>
      <w:bookmarkStart w:id="12" w:name="_Toc371823289"/>
      <w:bookmarkStart w:id="13" w:name="_Toc380367248"/>
      <w:bookmarkStart w:id="14" w:name="_Toc380370655"/>
      <w:bookmarkStart w:id="15" w:name="_Toc2928747"/>
      <w:bookmarkStart w:id="16" w:name="_Toc26665944"/>
      <w:bookmarkEnd w:id="1"/>
      <w:bookmarkEnd w:id="2"/>
      <w:bookmarkEnd w:id="3"/>
      <w:bookmarkEnd w:id="4"/>
      <w:bookmarkEnd w:id="5"/>
      <w:bookmarkEnd w:id="6"/>
      <w:bookmarkEnd w:id="7"/>
      <w:bookmarkEnd w:id="8"/>
      <w:bookmarkEnd w:id="9"/>
      <w:r w:rsidRPr="006E4D4D">
        <w:rPr>
          <w:rFonts w:ascii="Century Gothic" w:eastAsia="Times New Roman" w:hAnsi="Century Gothic" w:cs="Futura Hv"/>
          <w:b/>
          <w:bCs/>
          <w:caps/>
          <w:noProof/>
          <w:color w:val="000080"/>
          <w:kern w:val="28"/>
          <w:szCs w:val="33"/>
          <w:lang w:bidi="ar-BH"/>
        </w:rPr>
        <w:lastRenderedPageBreak/>
        <w:t>Executive Summary</w:t>
      </w:r>
      <w:bookmarkEnd w:id="11"/>
      <w:r w:rsidRPr="006E4D4D">
        <w:rPr>
          <w:rFonts w:ascii="Century Gothic" w:eastAsia="Times New Roman" w:hAnsi="Century Gothic" w:cs="Futura Hv"/>
          <w:b/>
          <w:bCs/>
          <w:caps/>
          <w:noProof/>
          <w:color w:val="000080"/>
          <w:kern w:val="28"/>
          <w:szCs w:val="33"/>
          <w:lang w:bidi="ar-BH"/>
        </w:rPr>
        <w:t xml:space="preserve"> </w:t>
      </w:r>
    </w:p>
    <w:p w14:paraId="0591B9B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Futura Hv"/>
          <w:szCs w:val="26"/>
          <w:lang w:bidi="ar-BH"/>
        </w:rPr>
      </w:pPr>
    </w:p>
    <w:p w14:paraId="428E2441" w14:textId="58BC0DF2"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Futura Hv"/>
          <w:szCs w:val="26"/>
          <w:lang w:bidi="ar-BH"/>
        </w:rPr>
      </w:pPr>
      <w:r w:rsidRPr="006E4D4D">
        <w:rPr>
          <w:rFonts w:ascii="Times New Roman" w:eastAsia="Times New Roman" w:hAnsi="Times New Roman" w:cs="Futura Hv"/>
          <w:szCs w:val="26"/>
          <w:lang w:bidi="ar-BH"/>
        </w:rPr>
        <w:t xml:space="preserve">Within </w:t>
      </w:r>
      <w:r w:rsidR="00F1515F">
        <w:rPr>
          <w:rFonts w:ascii="Times New Roman" w:eastAsia="Times New Roman" w:hAnsi="Times New Roman" w:cs="Futura Hv"/>
          <w:szCs w:val="26"/>
          <w:lang w:bidi="ar-BH"/>
        </w:rPr>
        <w:t>Jackson County</w:t>
      </w:r>
      <w:r w:rsidRPr="006E4D4D">
        <w:rPr>
          <w:rFonts w:ascii="Times New Roman" w:eastAsia="Times New Roman" w:hAnsi="Times New Roman" w:cs="Futura Hv"/>
          <w:szCs w:val="26"/>
          <w:lang w:bidi="ar-BH"/>
        </w:rPr>
        <w:t xml:space="preserve">, in </w:t>
      </w:r>
      <w:r w:rsidR="00F1515F">
        <w:rPr>
          <w:rFonts w:ascii="Times New Roman" w:eastAsia="Times New Roman" w:hAnsi="Times New Roman" w:cs="Futura Hv"/>
          <w:szCs w:val="26"/>
          <w:lang w:bidi="ar-BH"/>
        </w:rPr>
        <w:t>southwestern</w:t>
      </w:r>
      <w:r w:rsidRPr="006E4D4D">
        <w:rPr>
          <w:rFonts w:ascii="Times New Roman" w:eastAsia="Times New Roman" w:hAnsi="Times New Roman" w:cs="Futura Hv"/>
          <w:szCs w:val="26"/>
          <w:lang w:bidi="ar-BH"/>
        </w:rPr>
        <w:t xml:space="preserve"> Oregon, irrigated agriculture (one of the </w:t>
      </w:r>
      <w:proofErr w:type="gramStart"/>
      <w:r w:rsidRPr="006E4D4D">
        <w:rPr>
          <w:rFonts w:ascii="Times New Roman" w:eastAsia="Times New Roman" w:hAnsi="Times New Roman" w:cs="Futura Hv"/>
          <w:szCs w:val="26"/>
          <w:lang w:bidi="ar-BH"/>
        </w:rPr>
        <w:t>primary</w:t>
      </w:r>
      <w:proofErr w:type="gramEnd"/>
      <w:r w:rsidRPr="006E4D4D">
        <w:rPr>
          <w:rFonts w:ascii="Times New Roman" w:eastAsia="Times New Roman" w:hAnsi="Times New Roman" w:cs="Futura Hv"/>
          <w:szCs w:val="26"/>
          <w:lang w:bidi="ar-BH"/>
        </w:rPr>
        <w:t xml:space="preserve"> out-of-stream water uses) relies on infrastructure that can be over 100 years old to divert, store, and deliver water to farms and ranches across the region to produce food crops, crops for other uses, and to drive local economies across the region. A significant portion of the water diverted through irrigation canals currently seeps into the area’s porous soils </w:t>
      </w:r>
      <w:r w:rsidR="00CF182D">
        <w:rPr>
          <w:rFonts w:ascii="Times New Roman" w:eastAsia="Times New Roman" w:hAnsi="Times New Roman" w:cs="Futura Hv"/>
          <w:szCs w:val="26"/>
          <w:lang w:bidi="ar-BH"/>
        </w:rPr>
        <w:t>before</w:t>
      </w:r>
      <w:r w:rsidRPr="006E4D4D">
        <w:rPr>
          <w:rFonts w:ascii="Times New Roman" w:eastAsia="Times New Roman" w:hAnsi="Times New Roman" w:cs="Futura Hv"/>
          <w:szCs w:val="26"/>
          <w:lang w:bidi="ar-BH"/>
        </w:rPr>
        <w:t xml:space="preserve"> reaching the farms. Improving aging irrigation infrastructure offers an opportunity to support and maintain existing agricultural land use through enhanced water supply reliability, and to enhance aquatic species habitat</w:t>
      </w:r>
      <w:r w:rsidR="00CF182D">
        <w:rPr>
          <w:rFonts w:ascii="Times New Roman" w:eastAsia="Times New Roman" w:hAnsi="Times New Roman" w:cs="Futura Hv"/>
          <w:szCs w:val="26"/>
          <w:lang w:bidi="ar-BH"/>
        </w:rPr>
        <w:t>.</w:t>
      </w:r>
    </w:p>
    <w:p w14:paraId="6211A0B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Futura Hv"/>
          <w:szCs w:val="26"/>
          <w:lang w:bidi="ar-BH"/>
        </w:rPr>
      </w:pPr>
    </w:p>
    <w:p w14:paraId="5950454E" w14:textId="0E41201B"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Century Gothic" w:eastAsia="Times New Roman" w:hAnsi="Century Gothic" w:cs="Futura Hv"/>
          <w:sz w:val="18"/>
          <w:szCs w:val="26"/>
          <w:lang w:bidi="ar-BH"/>
        </w:rPr>
      </w:pPr>
      <w:r w:rsidRPr="006E4D4D">
        <w:rPr>
          <w:rFonts w:ascii="Times New Roman" w:eastAsia="Times New Roman" w:hAnsi="Times New Roman" w:cs="Futura Hv"/>
          <w:szCs w:val="26"/>
          <w:lang w:bidi="ar-BH"/>
        </w:rPr>
        <w:t xml:space="preserve">The </w:t>
      </w:r>
      <w:r w:rsidR="00A4778F">
        <w:rPr>
          <w:rFonts w:ascii="Times New Roman" w:eastAsia="Times New Roman" w:hAnsi="Times New Roman" w:cs="Futura Hv"/>
          <w:szCs w:val="26"/>
          <w:lang w:bidi="ar-BH"/>
        </w:rPr>
        <w:t>Med</w:t>
      </w:r>
      <w:r w:rsidR="00CF182D">
        <w:rPr>
          <w:rFonts w:ascii="Times New Roman" w:eastAsia="Times New Roman" w:hAnsi="Times New Roman" w:cs="Futura Hv"/>
          <w:szCs w:val="26"/>
          <w:lang w:bidi="ar-BH"/>
        </w:rPr>
        <w:t>f</w:t>
      </w:r>
      <w:r w:rsidR="00A4778F">
        <w:rPr>
          <w:rFonts w:ascii="Times New Roman" w:eastAsia="Times New Roman" w:hAnsi="Times New Roman" w:cs="Futura Hv"/>
          <w:szCs w:val="26"/>
          <w:lang w:bidi="ar-BH"/>
        </w:rPr>
        <w:t>ord</w:t>
      </w:r>
      <w:r w:rsidR="00F1515F">
        <w:rPr>
          <w:rFonts w:ascii="Times New Roman" w:eastAsia="Times New Roman" w:hAnsi="Times New Roman" w:cs="Futura Hv"/>
          <w:szCs w:val="26"/>
          <w:lang w:bidi="ar-BH"/>
        </w:rPr>
        <w:t xml:space="preserve"> Irrigation District</w:t>
      </w:r>
      <w:r w:rsidRPr="006E4D4D">
        <w:rPr>
          <w:rFonts w:ascii="Times New Roman" w:eastAsia="Times New Roman" w:hAnsi="Times New Roman" w:cs="Futura Hv"/>
          <w:szCs w:val="26"/>
          <w:lang w:bidi="ar-BH"/>
        </w:rPr>
        <w:t xml:space="preserve"> proposes developing a Watershed Plan (WP)-Environmental Analysis (EA) to address the modernization of its infrastructure by converting open canals and laterals to buried pipe, </w:t>
      </w:r>
      <w:r w:rsidR="00CF182D">
        <w:rPr>
          <w:rFonts w:ascii="Times New Roman" w:eastAsia="Times New Roman" w:hAnsi="Times New Roman" w:cs="Futura Hv"/>
          <w:szCs w:val="26"/>
          <w:lang w:bidi="ar-BH"/>
        </w:rPr>
        <w:t>evaluating</w:t>
      </w:r>
      <w:r w:rsidRPr="006E4D4D">
        <w:rPr>
          <w:rFonts w:ascii="Times New Roman" w:eastAsia="Times New Roman" w:hAnsi="Times New Roman" w:cs="Futura Hv"/>
          <w:szCs w:val="26"/>
          <w:lang w:bidi="ar-BH"/>
        </w:rPr>
        <w:t xml:space="preserve"> two of their stream diversions, and fish screen</w:t>
      </w:r>
      <w:r w:rsidR="00CF182D">
        <w:rPr>
          <w:rFonts w:ascii="Times New Roman" w:eastAsia="Times New Roman" w:hAnsi="Times New Roman" w:cs="Futura Hv"/>
          <w:szCs w:val="26"/>
          <w:lang w:bidi="ar-BH"/>
        </w:rPr>
        <w:t>s</w:t>
      </w:r>
      <w:r w:rsidRPr="006E4D4D">
        <w:rPr>
          <w:rFonts w:ascii="Times New Roman" w:eastAsia="Times New Roman" w:hAnsi="Times New Roman" w:cs="Futura Hv"/>
          <w:szCs w:val="26"/>
          <w:lang w:bidi="ar-BH"/>
        </w:rPr>
        <w:t>. In the proposed planning process, the District would determine which areas of the District will be included in the WP, and the District will meet all the Natural Resources Conservation Service (NRCS) programmatic requirements, NEPA requirements, and the requirements of the National Historic Preservation Act (NHPA) of 1966.</w:t>
      </w:r>
    </w:p>
    <w:p w14:paraId="777FA89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777367D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2164A6B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2D5C5FB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4BD0FA3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2B1D2C0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192E42D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1EC7CE9C" w14:textId="77777777" w:rsidR="006E4D4D" w:rsidRPr="006E4D4D" w:rsidRDefault="006E4D4D" w:rsidP="006E4D4D">
      <w:pPr>
        <w:keepLines/>
        <w:tabs>
          <w:tab w:val="left" w:pos="851"/>
          <w:tab w:val="left" w:pos="2175"/>
        </w:tabs>
        <w:spacing w:after="0" w:line="240" w:lineRule="auto"/>
        <w:ind w:left="851"/>
        <w:rPr>
          <w:rFonts w:ascii="Century Gothic" w:eastAsia="Times New Roman" w:hAnsi="Century Gothic" w:cs="Futura Hv"/>
          <w:sz w:val="18"/>
          <w:szCs w:val="26"/>
          <w:lang w:bidi="ar-BH"/>
        </w:rPr>
      </w:pPr>
      <w:r w:rsidRPr="006E4D4D">
        <w:rPr>
          <w:rFonts w:ascii="Century Gothic" w:eastAsia="Times New Roman" w:hAnsi="Century Gothic" w:cs="Futura Hv"/>
          <w:sz w:val="18"/>
          <w:szCs w:val="26"/>
          <w:lang w:bidi="ar-BH"/>
        </w:rPr>
        <w:tab/>
      </w:r>
    </w:p>
    <w:p w14:paraId="724E0498" w14:textId="77777777" w:rsidR="006E4D4D" w:rsidRPr="006E4D4D" w:rsidRDefault="006E4D4D" w:rsidP="006E4D4D">
      <w:pPr>
        <w:keepNext/>
        <w:pageBreakBefore/>
        <w:pBdr>
          <w:bottom w:val="triple" w:sz="4" w:space="1" w:color="000080"/>
        </w:pBdr>
        <w:tabs>
          <w:tab w:val="num" w:pos="432"/>
        </w:tabs>
        <w:spacing w:before="240" w:after="60" w:line="240" w:lineRule="auto"/>
        <w:ind w:left="432" w:hanging="432"/>
        <w:outlineLvl w:val="0"/>
        <w:rPr>
          <w:rFonts w:ascii="Century Gothic" w:eastAsia="Times New Roman" w:hAnsi="Century Gothic" w:cs="Futura Hv"/>
          <w:b/>
          <w:bCs/>
          <w:caps/>
          <w:noProof/>
          <w:color w:val="000080"/>
          <w:kern w:val="28"/>
          <w:szCs w:val="33"/>
          <w:lang w:bidi="ar-BH"/>
        </w:rPr>
      </w:pPr>
      <w:bookmarkStart w:id="17" w:name="_Toc181346155"/>
      <w:r w:rsidRPr="006E4D4D">
        <w:rPr>
          <w:rFonts w:ascii="Century Gothic" w:eastAsia="Times New Roman" w:hAnsi="Century Gothic" w:cs="Futura Hv"/>
          <w:b/>
          <w:bCs/>
          <w:caps/>
          <w:noProof/>
          <w:color w:val="000080"/>
          <w:kern w:val="28"/>
          <w:szCs w:val="33"/>
          <w:lang w:bidi="ar-BH"/>
        </w:rPr>
        <w:lastRenderedPageBreak/>
        <w:t>Background and current status</w:t>
      </w:r>
      <w:bookmarkEnd w:id="17"/>
      <w:r w:rsidRPr="006E4D4D">
        <w:rPr>
          <w:rFonts w:ascii="Century Gothic" w:eastAsia="Times New Roman" w:hAnsi="Century Gothic" w:cs="Futura Hv"/>
          <w:b/>
          <w:bCs/>
          <w:caps/>
          <w:noProof/>
          <w:color w:val="000080"/>
          <w:kern w:val="28"/>
          <w:szCs w:val="33"/>
          <w:lang w:bidi="ar-BH"/>
        </w:rPr>
        <w:t xml:space="preserve"> </w:t>
      </w:r>
    </w:p>
    <w:p w14:paraId="361337D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Futura Hv"/>
          <w:szCs w:val="26"/>
          <w:lang w:bidi="ar-BH"/>
        </w:rPr>
      </w:pPr>
    </w:p>
    <w:p w14:paraId="422FF5CA" w14:textId="223427FC" w:rsidR="006E4D4D" w:rsidRPr="006E4D4D" w:rsidRDefault="00A4778F"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Times New Roman" w:hAnsi="Arial" w:cs="Arial"/>
          <w:szCs w:val="26"/>
          <w:lang w:bidi="ar-BH"/>
        </w:rPr>
      </w:pPr>
      <w:r>
        <w:rPr>
          <w:rFonts w:ascii="Arial" w:hAnsi="Arial" w:cs="Arial"/>
        </w:rPr>
        <w:t>Medford</w:t>
      </w:r>
      <w:r w:rsidR="00F370F0">
        <w:rPr>
          <w:rFonts w:ascii="Arial" w:hAnsi="Arial" w:cs="Arial"/>
        </w:rPr>
        <w:t xml:space="preserve"> Irrigation District i</w:t>
      </w:r>
      <w:r w:rsidR="00F370F0" w:rsidRPr="002B6A13">
        <w:rPr>
          <w:rFonts w:ascii="Arial" w:hAnsi="Arial" w:cs="Arial"/>
        </w:rPr>
        <w:t xml:space="preserve">s located </w:t>
      </w:r>
      <w:r w:rsidR="00F370F0">
        <w:rPr>
          <w:rFonts w:ascii="Arial" w:hAnsi="Arial" w:cs="Arial"/>
        </w:rPr>
        <w:t xml:space="preserve">in the town of </w:t>
      </w:r>
      <w:r w:rsidR="00CF182D">
        <w:rPr>
          <w:rFonts w:ascii="Arial" w:hAnsi="Arial" w:cs="Arial"/>
        </w:rPr>
        <w:t>Medford</w:t>
      </w:r>
      <w:r w:rsidR="00F370F0">
        <w:rPr>
          <w:rFonts w:ascii="Arial" w:hAnsi="Arial" w:cs="Arial"/>
        </w:rPr>
        <w:t>, within Jackson County Oregon. The district encompasses roughly 6</w:t>
      </w:r>
      <w:r w:rsidR="00CF182D">
        <w:rPr>
          <w:rFonts w:ascii="Arial" w:hAnsi="Arial" w:cs="Arial"/>
        </w:rPr>
        <w:t>0</w:t>
      </w:r>
      <w:r w:rsidR="00F370F0">
        <w:rPr>
          <w:rFonts w:ascii="Arial" w:hAnsi="Arial" w:cs="Arial"/>
        </w:rPr>
        <w:t xml:space="preserve"> square miles with approximately </w:t>
      </w:r>
      <w:r w:rsidR="00CF182D">
        <w:rPr>
          <w:rFonts w:ascii="Arial" w:hAnsi="Arial" w:cs="Arial"/>
        </w:rPr>
        <w:t xml:space="preserve">12,000 </w:t>
      </w:r>
      <w:r w:rsidR="00F370F0">
        <w:rPr>
          <w:rFonts w:ascii="Arial" w:hAnsi="Arial" w:cs="Arial"/>
        </w:rPr>
        <w:t xml:space="preserve">irrigated acres. </w:t>
      </w:r>
      <w:r>
        <w:rPr>
          <w:rFonts w:ascii="Arial" w:hAnsi="Arial" w:cs="Arial"/>
        </w:rPr>
        <w:t>Medford</w:t>
      </w:r>
      <w:r w:rsidR="00F370F0">
        <w:rPr>
          <w:rFonts w:ascii="Arial" w:hAnsi="Arial" w:cs="Arial"/>
        </w:rPr>
        <w:t xml:space="preserve"> Irrigation District delivers approximately </w:t>
      </w:r>
      <w:proofErr w:type="gramStart"/>
      <w:r w:rsidR="00CF182D" w:rsidRPr="00CF182D">
        <w:rPr>
          <w:rFonts w:ascii="Arial" w:hAnsi="Arial" w:cs="Arial"/>
        </w:rPr>
        <w:t>3</w:t>
      </w:r>
      <w:r w:rsidR="00CF182D">
        <w:rPr>
          <w:rFonts w:ascii="Arial" w:hAnsi="Arial" w:cs="Arial"/>
        </w:rPr>
        <w:t>6</w:t>
      </w:r>
      <w:r w:rsidR="00F370F0" w:rsidRPr="00CF182D">
        <w:rPr>
          <w:rFonts w:ascii="Arial" w:hAnsi="Arial" w:cs="Arial"/>
        </w:rPr>
        <w:t>,000</w:t>
      </w:r>
      <w:r w:rsidR="00CF182D">
        <w:rPr>
          <w:rFonts w:ascii="Arial" w:hAnsi="Arial" w:cs="Arial"/>
        </w:rPr>
        <w:t xml:space="preserve"> </w:t>
      </w:r>
      <w:r w:rsidR="00F370F0">
        <w:rPr>
          <w:rFonts w:ascii="Arial" w:hAnsi="Arial" w:cs="Arial"/>
        </w:rPr>
        <w:t>acre</w:t>
      </w:r>
      <w:proofErr w:type="gramEnd"/>
      <w:r w:rsidR="00F370F0">
        <w:rPr>
          <w:rFonts w:ascii="Arial" w:hAnsi="Arial" w:cs="Arial"/>
        </w:rPr>
        <w:t xml:space="preserve"> feet</w:t>
      </w:r>
      <w:r w:rsidR="00CF182D">
        <w:rPr>
          <w:rFonts w:ascii="Arial" w:hAnsi="Arial" w:cs="Arial"/>
        </w:rPr>
        <w:t xml:space="preserve"> of</w:t>
      </w:r>
      <w:r w:rsidR="00F370F0">
        <w:rPr>
          <w:rFonts w:ascii="Arial" w:hAnsi="Arial" w:cs="Arial"/>
        </w:rPr>
        <w:t xml:space="preserve"> water to irrigation, domestic</w:t>
      </w:r>
      <w:r w:rsidR="00CF182D">
        <w:rPr>
          <w:rFonts w:ascii="Arial" w:hAnsi="Arial" w:cs="Arial"/>
        </w:rPr>
        <w:t>,</w:t>
      </w:r>
      <w:r w:rsidR="00F370F0">
        <w:rPr>
          <w:rFonts w:ascii="Arial" w:hAnsi="Arial" w:cs="Arial"/>
        </w:rPr>
        <w:t xml:space="preserve"> and manufacturing water rights. </w:t>
      </w:r>
      <w:r w:rsidR="00F370F0" w:rsidRPr="002B6A13">
        <w:rPr>
          <w:rFonts w:ascii="Arial" w:hAnsi="Arial" w:cs="Arial"/>
        </w:rPr>
        <w:t xml:space="preserve">The </w:t>
      </w:r>
      <w:r>
        <w:rPr>
          <w:rFonts w:ascii="Arial" w:hAnsi="Arial" w:cs="Arial"/>
        </w:rPr>
        <w:t>Medford</w:t>
      </w:r>
      <w:r w:rsidR="00F370F0">
        <w:rPr>
          <w:rFonts w:ascii="Arial" w:hAnsi="Arial" w:cs="Arial"/>
        </w:rPr>
        <w:t xml:space="preserve"> Irrigation </w:t>
      </w:r>
      <w:proofErr w:type="gramStart"/>
      <w:r w:rsidR="00F370F0">
        <w:rPr>
          <w:rFonts w:ascii="Arial" w:hAnsi="Arial" w:cs="Arial"/>
        </w:rPr>
        <w:t xml:space="preserve">District </w:t>
      </w:r>
      <w:r w:rsidR="006E4D4D" w:rsidRPr="006E4D4D">
        <w:rPr>
          <w:rFonts w:ascii="Arial" w:eastAsia="Times New Roman" w:hAnsi="Arial" w:cs="Arial"/>
          <w:szCs w:val="26"/>
          <w:lang w:bidi="ar-BH"/>
        </w:rPr>
        <w:t xml:space="preserve"> (</w:t>
      </w:r>
      <w:proofErr w:type="gramEnd"/>
      <w:r>
        <w:rPr>
          <w:rFonts w:ascii="Arial" w:eastAsia="Times New Roman" w:hAnsi="Arial" w:cs="Arial"/>
          <w:szCs w:val="26"/>
          <w:lang w:bidi="ar-BH"/>
        </w:rPr>
        <w:t>M</w:t>
      </w:r>
      <w:r w:rsidR="00F1515F">
        <w:rPr>
          <w:rFonts w:ascii="Arial" w:eastAsia="Times New Roman" w:hAnsi="Arial" w:cs="Arial"/>
          <w:szCs w:val="26"/>
          <w:lang w:bidi="ar-BH"/>
        </w:rPr>
        <w:t>ID</w:t>
      </w:r>
      <w:r w:rsidR="006E4D4D" w:rsidRPr="006E4D4D">
        <w:rPr>
          <w:rFonts w:ascii="Arial" w:eastAsia="Times New Roman" w:hAnsi="Arial" w:cs="Arial"/>
          <w:szCs w:val="26"/>
          <w:lang w:bidi="ar-BH"/>
        </w:rPr>
        <w:t xml:space="preserve">) has been implementing Agricultural Water Management and Conservation activities for many years. The </w:t>
      </w:r>
      <w:r>
        <w:rPr>
          <w:rFonts w:ascii="Arial" w:eastAsia="Times New Roman" w:hAnsi="Arial" w:cs="Arial"/>
          <w:szCs w:val="26"/>
          <w:lang w:bidi="ar-BH"/>
        </w:rPr>
        <w:t>M</w:t>
      </w:r>
      <w:r w:rsidR="00F1515F">
        <w:rPr>
          <w:rFonts w:ascii="Arial" w:eastAsia="Times New Roman" w:hAnsi="Arial" w:cs="Arial"/>
          <w:szCs w:val="26"/>
          <w:lang w:bidi="ar-BH"/>
        </w:rPr>
        <w:t>ID</w:t>
      </w:r>
      <w:r w:rsidR="006E4D4D" w:rsidRPr="006E4D4D">
        <w:rPr>
          <w:rFonts w:ascii="Arial" w:eastAsia="Times New Roman" w:hAnsi="Arial" w:cs="Arial"/>
          <w:szCs w:val="26"/>
          <w:lang w:bidi="ar-BH"/>
        </w:rPr>
        <w:t xml:space="preserve"> has completed a System Improvement Plan (SIP) and is committed to </w:t>
      </w:r>
      <w:r w:rsidR="006E4D4D" w:rsidRPr="00186566">
        <w:rPr>
          <w:rFonts w:ascii="Arial" w:eastAsia="Times New Roman" w:hAnsi="Arial" w:cs="Arial"/>
          <w:szCs w:val="26"/>
          <w:lang w:bidi="ar-BH"/>
        </w:rPr>
        <w:t>implementing it over the next ten years</w:t>
      </w:r>
      <w:r w:rsidR="006E4D4D" w:rsidRPr="006E4D4D">
        <w:rPr>
          <w:rFonts w:ascii="Arial" w:eastAsia="Times New Roman" w:hAnsi="Arial" w:cs="Arial"/>
          <w:szCs w:val="26"/>
          <w:lang w:bidi="ar-BH"/>
        </w:rPr>
        <w:t>. The SIP demonstrates the District’s commitment to completing capital improvement projects that increase irrigation delivery efficiencies in order to support productive and resilient agriculture, regional and state economies, and the environment.</w:t>
      </w:r>
    </w:p>
    <w:p w14:paraId="44F524DE" w14:textId="45EEA65E"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 xml:space="preserve">Building off the Preliminary Modernization Study, the Watershed Plan-EA will address </w:t>
      </w:r>
      <w:r w:rsidR="00CF182D">
        <w:rPr>
          <w:rFonts w:ascii="Arial" w:eastAsia="Calibri" w:hAnsi="Arial" w:cs="Arial"/>
          <w:lang w:bidi="ar-BH"/>
        </w:rPr>
        <w:t xml:space="preserve">the </w:t>
      </w:r>
      <w:r w:rsidRPr="006E4D4D">
        <w:rPr>
          <w:rFonts w:ascii="Arial" w:eastAsia="Calibri" w:hAnsi="Arial" w:cs="Arial"/>
          <w:lang w:bidi="ar-BH"/>
        </w:rPr>
        <w:t xml:space="preserve">modernization of the </w:t>
      </w:r>
      <w:r w:rsidR="00A4778F">
        <w:rPr>
          <w:rFonts w:ascii="Arial" w:eastAsia="Calibri" w:hAnsi="Arial" w:cs="Arial"/>
          <w:lang w:bidi="ar-BH"/>
        </w:rPr>
        <w:t>M</w:t>
      </w:r>
      <w:r w:rsidR="00F1515F">
        <w:rPr>
          <w:rFonts w:ascii="Arial" w:eastAsia="Calibri" w:hAnsi="Arial" w:cs="Arial"/>
          <w:lang w:bidi="ar-BH"/>
        </w:rPr>
        <w:t>ID</w:t>
      </w:r>
      <w:r w:rsidRPr="006E4D4D">
        <w:rPr>
          <w:rFonts w:ascii="Arial" w:eastAsia="Calibri" w:hAnsi="Arial" w:cs="Arial"/>
          <w:lang w:bidi="ar-BH"/>
        </w:rPr>
        <w:t xml:space="preserve"> irrigation infrastructure for the benefit of the public.</w:t>
      </w:r>
    </w:p>
    <w:p w14:paraId="0B94345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4FA993D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3799D14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22FEB51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2076D9F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Summary of Project Objectives</w:t>
      </w:r>
    </w:p>
    <w:p w14:paraId="0A950764"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12494A51" w14:textId="6F714A59"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 xml:space="preserve">The objective of the project is the preparation of a Watershed Plan-EA covering projects within the boundary of the </w:t>
      </w:r>
      <w:r w:rsidR="00A4778F">
        <w:rPr>
          <w:rFonts w:ascii="Arial" w:eastAsia="Calibri" w:hAnsi="Arial" w:cs="Arial"/>
          <w:lang w:bidi="ar-BH"/>
        </w:rPr>
        <w:t>M</w:t>
      </w:r>
      <w:r w:rsidR="00F1515F">
        <w:rPr>
          <w:rFonts w:ascii="Arial" w:eastAsia="Calibri" w:hAnsi="Arial" w:cs="Arial"/>
          <w:lang w:bidi="ar-BH"/>
        </w:rPr>
        <w:t>ID</w:t>
      </w:r>
      <w:r w:rsidRPr="006E4D4D">
        <w:rPr>
          <w:rFonts w:ascii="Arial" w:eastAsia="Calibri" w:hAnsi="Arial" w:cs="Arial"/>
          <w:lang w:bidi="ar-BH"/>
        </w:rPr>
        <w:t>.  The Watershed Plan-EA will address alternatives for moving forward with the modernization of the District’s aging irrigation infrastructure.  The modernization projects will result in increased irrigation delivery efficiency, conservation of water and soil, reduce energy consumption, improve public safety, and benefit instream habitat for threatened and endangered species.</w:t>
      </w:r>
    </w:p>
    <w:p w14:paraId="20B4C7B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525F6DF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 xml:space="preserve">In addition to the Watershed Plan-EA the project will include the completion of a Cultural Resources Survey meeting the requirements of the National Historic Preservation Act (NHPA) of 1966, as amended.  The NHPA requirements will be completed in collaboration with NRCS.  The NHPA requires NRCS to take into account the effects of their projects on historic properties, </w:t>
      </w:r>
      <w:r w:rsidRPr="006E4D4D">
        <w:rPr>
          <w:rFonts w:ascii="Times New Roman" w:eastAsia="Times New Roman" w:hAnsi="Times New Roman" w:cs="Times New Roman"/>
          <w:szCs w:val="26"/>
          <w:lang w:bidi="ar-BH"/>
        </w:rPr>
        <w:t>as defined at 36 CFR 800.16 (1) (2).</w:t>
      </w:r>
    </w:p>
    <w:p w14:paraId="320B2B9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7194584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630AC75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Century Gothic" w:eastAsia="Times New Roman" w:hAnsi="Century Gothic" w:cs="Futura Hv"/>
          <w:i/>
          <w:color w:val="0000FF"/>
          <w:sz w:val="16"/>
          <w:szCs w:val="26"/>
          <w:lang w:bidi="ar-BH"/>
        </w:rPr>
      </w:pPr>
    </w:p>
    <w:p w14:paraId="2F8E8669" w14:textId="77777777" w:rsidR="006E4D4D" w:rsidRPr="006E4D4D" w:rsidRDefault="006E4D4D" w:rsidP="006E4D4D">
      <w:pPr>
        <w:keepNext/>
        <w:pageBreakBefore/>
        <w:pBdr>
          <w:bottom w:val="triple" w:sz="4" w:space="1" w:color="000080"/>
        </w:pBdr>
        <w:tabs>
          <w:tab w:val="num" w:pos="432"/>
        </w:tabs>
        <w:spacing w:before="240" w:after="60" w:line="240" w:lineRule="auto"/>
        <w:ind w:left="432" w:hanging="432"/>
        <w:outlineLvl w:val="0"/>
        <w:rPr>
          <w:rFonts w:ascii="Century Gothic" w:eastAsia="Times New Roman" w:hAnsi="Century Gothic" w:cs="Futura Hv"/>
          <w:b/>
          <w:bCs/>
          <w:caps/>
          <w:noProof/>
          <w:color w:val="000080"/>
          <w:kern w:val="28"/>
          <w:szCs w:val="33"/>
          <w:lang w:bidi="ar-BH"/>
        </w:rPr>
      </w:pPr>
      <w:bookmarkStart w:id="18" w:name="_Toc181346156"/>
      <w:bookmarkStart w:id="19" w:name="_Toc61861410"/>
      <w:r w:rsidRPr="006E4D4D">
        <w:rPr>
          <w:rFonts w:ascii="Century Gothic" w:eastAsia="Times New Roman" w:hAnsi="Century Gothic" w:cs="Futura Hv"/>
          <w:b/>
          <w:bCs/>
          <w:caps/>
          <w:noProof/>
          <w:color w:val="000080"/>
          <w:kern w:val="28"/>
          <w:szCs w:val="33"/>
          <w:lang w:bidi="ar-BH"/>
        </w:rPr>
        <w:lastRenderedPageBreak/>
        <w:t>Scope of work</w:t>
      </w:r>
      <w:bookmarkEnd w:id="18"/>
      <w:r w:rsidRPr="006E4D4D">
        <w:rPr>
          <w:rFonts w:ascii="Century Gothic" w:eastAsia="Times New Roman" w:hAnsi="Century Gothic" w:cs="Futura Hv"/>
          <w:b/>
          <w:bCs/>
          <w:caps/>
          <w:noProof/>
          <w:color w:val="000080"/>
          <w:kern w:val="28"/>
          <w:szCs w:val="33"/>
          <w:lang w:bidi="ar-BH"/>
        </w:rPr>
        <w:t xml:space="preserve"> </w:t>
      </w:r>
    </w:p>
    <w:p w14:paraId="09C7454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3CB8CA05"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The successful proposer shall:</w:t>
      </w:r>
    </w:p>
    <w:p w14:paraId="182B01E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44F3C2F8" w14:textId="77777777" w:rsidR="006E4D4D" w:rsidRPr="006E4D4D" w:rsidRDefault="006E4D4D" w:rsidP="006E4D4D">
      <w:pPr>
        <w:keepLines/>
        <w:numPr>
          <w:ilvl w:val="0"/>
          <w:numId w:val="10"/>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Develop a Watershed Plan-EA complying with the following NRCS guidance:</w:t>
      </w:r>
    </w:p>
    <w:p w14:paraId="568B80B4" w14:textId="77777777" w:rsidR="006E4D4D" w:rsidRPr="006E4D4D" w:rsidRDefault="006E4D4D" w:rsidP="006E4D4D">
      <w:pPr>
        <w:keepLines/>
        <w:numPr>
          <w:ilvl w:val="0"/>
          <w:numId w:val="11"/>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Principles and Requirements for Federal Investments in Water Resources, Chapter 1 – Principles and Chapter II – requirements, March 2013</w:t>
      </w:r>
    </w:p>
    <w:p w14:paraId="40D566B6" w14:textId="77777777" w:rsidR="006E4D4D" w:rsidRPr="006E4D4D" w:rsidRDefault="006E4D4D" w:rsidP="006E4D4D">
      <w:pPr>
        <w:keepLines/>
        <w:numPr>
          <w:ilvl w:val="0"/>
          <w:numId w:val="11"/>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Principles and Requirements for Federal Investments in Water Resources, Chapter III – Interagency Guidelines, December 2014</w:t>
      </w:r>
    </w:p>
    <w:p w14:paraId="55D22E7B" w14:textId="77777777" w:rsidR="006E4D4D" w:rsidRPr="006E4D4D" w:rsidRDefault="006E4D4D" w:rsidP="006E4D4D">
      <w:pPr>
        <w:keepLines/>
        <w:numPr>
          <w:ilvl w:val="0"/>
          <w:numId w:val="11"/>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Guidance for Conducting Analyses Under the Principles, Requirements, and Guidelines for Water and Land Related Resources Implementation Studies and Federal Water Resource Investments DM 9500-013</w:t>
      </w:r>
    </w:p>
    <w:p w14:paraId="7B4E00C4" w14:textId="77777777" w:rsidR="006E4D4D" w:rsidRPr="006E4D4D" w:rsidRDefault="006E4D4D" w:rsidP="006E4D4D">
      <w:pPr>
        <w:keepLines/>
        <w:numPr>
          <w:ilvl w:val="0"/>
          <w:numId w:val="11"/>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NRCS NEPA Regulations, Guidance, and Documents</w:t>
      </w:r>
    </w:p>
    <w:p w14:paraId="7A806878" w14:textId="77777777" w:rsidR="006E4D4D" w:rsidRPr="006E4D4D" w:rsidRDefault="006E4D4D" w:rsidP="006E4D4D">
      <w:pPr>
        <w:keepLines/>
        <w:numPr>
          <w:ilvl w:val="0"/>
          <w:numId w:val="11"/>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National Watershed Program Manual 4</w:t>
      </w:r>
      <w:r w:rsidRPr="006E4D4D">
        <w:rPr>
          <w:rFonts w:ascii="Arial" w:eastAsia="Calibri" w:hAnsi="Arial" w:cs="Arial"/>
          <w:vertAlign w:val="superscript"/>
          <w:lang w:bidi="ar-BH"/>
        </w:rPr>
        <w:t>th</w:t>
      </w:r>
      <w:r w:rsidRPr="006E4D4D">
        <w:rPr>
          <w:rFonts w:ascii="Arial" w:eastAsia="Calibri" w:hAnsi="Arial" w:cs="Arial"/>
          <w:lang w:bidi="ar-BH"/>
        </w:rPr>
        <w:t xml:space="preserve"> Edition, 1</w:t>
      </w:r>
      <w:r w:rsidRPr="006E4D4D">
        <w:rPr>
          <w:rFonts w:ascii="Arial" w:eastAsia="Calibri" w:hAnsi="Arial" w:cs="Arial"/>
          <w:vertAlign w:val="superscript"/>
          <w:lang w:bidi="ar-BH"/>
        </w:rPr>
        <w:t>st</w:t>
      </w:r>
      <w:r w:rsidRPr="006E4D4D">
        <w:rPr>
          <w:rFonts w:ascii="Arial" w:eastAsia="Calibri" w:hAnsi="Arial" w:cs="Arial"/>
          <w:lang w:bidi="ar-BH"/>
        </w:rPr>
        <w:t xml:space="preserve"> Amendment, January 2015</w:t>
      </w:r>
    </w:p>
    <w:p w14:paraId="2B34BACE" w14:textId="77777777" w:rsidR="006E4D4D" w:rsidRPr="006E4D4D" w:rsidRDefault="006E4D4D" w:rsidP="006E4D4D">
      <w:pPr>
        <w:keepLines/>
        <w:numPr>
          <w:ilvl w:val="0"/>
          <w:numId w:val="11"/>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National Watershed Program Handbook, 2</w:t>
      </w:r>
      <w:r w:rsidRPr="006E4D4D">
        <w:rPr>
          <w:rFonts w:ascii="Arial" w:eastAsia="Calibri" w:hAnsi="Arial" w:cs="Arial"/>
          <w:vertAlign w:val="superscript"/>
          <w:lang w:bidi="ar-BH"/>
        </w:rPr>
        <w:t>nd</w:t>
      </w:r>
      <w:r w:rsidRPr="006E4D4D">
        <w:rPr>
          <w:rFonts w:ascii="Arial" w:eastAsia="Calibri" w:hAnsi="Arial" w:cs="Arial"/>
          <w:lang w:bidi="ar-BH"/>
        </w:rPr>
        <w:t xml:space="preserve"> Edition, April 2014</w:t>
      </w:r>
    </w:p>
    <w:p w14:paraId="20EF4A6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1705210A" w14:textId="77777777" w:rsidR="006E4D4D" w:rsidRPr="006E4D4D" w:rsidRDefault="006E4D4D" w:rsidP="006E4D4D">
      <w:pPr>
        <w:keepLines/>
        <w:numPr>
          <w:ilvl w:val="0"/>
          <w:numId w:val="10"/>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Develop a Cultural Resources Survey:  The services of a professional Archeologist shall be used to complete the survey.</w:t>
      </w:r>
    </w:p>
    <w:p w14:paraId="3AD14025" w14:textId="3EE393FE" w:rsidR="006E4D4D" w:rsidRPr="006E4D4D" w:rsidRDefault="006E4D4D" w:rsidP="006E4D4D">
      <w:pPr>
        <w:keepLines/>
        <w:numPr>
          <w:ilvl w:val="0"/>
          <w:numId w:val="12"/>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The Archeologist shall meet the Department of Interior’s Professional Qualification Standards and requirement</w:t>
      </w:r>
      <w:r w:rsidR="008A55C9">
        <w:rPr>
          <w:rFonts w:ascii="Arial" w:eastAsia="Calibri" w:hAnsi="Arial" w:cs="Arial"/>
          <w:lang w:bidi="ar-BH"/>
        </w:rPr>
        <w:t>s</w:t>
      </w:r>
      <w:r w:rsidRPr="006E4D4D">
        <w:rPr>
          <w:rFonts w:ascii="Arial" w:eastAsia="Calibri" w:hAnsi="Arial" w:cs="Arial"/>
          <w:lang w:bidi="ar-BH"/>
        </w:rPr>
        <w:t xml:space="preserve"> of Oregon State Statutes (ORS 390.235(6)(b)) and as described in Guidelines for Conducting Field Archaeology in Oregon (as revised June 2015)</w:t>
      </w:r>
    </w:p>
    <w:p w14:paraId="0896982C" w14:textId="6F7A1555" w:rsidR="006E4D4D" w:rsidRPr="006E4D4D" w:rsidRDefault="006E4D4D" w:rsidP="006E4D4D">
      <w:pPr>
        <w:keepLines/>
        <w:numPr>
          <w:ilvl w:val="0"/>
          <w:numId w:val="12"/>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 xml:space="preserve">The professional Archeologist shall provide all services necessary to conduct a cultural resources survey, </w:t>
      </w:r>
      <w:r w:rsidR="008A55C9">
        <w:rPr>
          <w:rFonts w:ascii="Arial" w:eastAsia="Calibri" w:hAnsi="Arial" w:cs="Arial"/>
          <w:lang w:bidi="ar-BH"/>
        </w:rPr>
        <w:t>including</w:t>
      </w:r>
      <w:r w:rsidRPr="006E4D4D">
        <w:rPr>
          <w:rFonts w:ascii="Arial" w:eastAsia="Calibri" w:hAnsi="Arial" w:cs="Arial"/>
          <w:lang w:bidi="ar-BH"/>
        </w:rPr>
        <w:t xml:space="preserve"> site records, a final report, and </w:t>
      </w:r>
      <w:r w:rsidR="008A55C9">
        <w:rPr>
          <w:rFonts w:ascii="Arial" w:eastAsia="Calibri" w:hAnsi="Arial" w:cs="Arial"/>
          <w:lang w:bidi="ar-BH"/>
        </w:rPr>
        <w:t xml:space="preserve">a </w:t>
      </w:r>
      <w:r w:rsidRPr="006E4D4D">
        <w:rPr>
          <w:rFonts w:ascii="Arial" w:eastAsia="Calibri" w:hAnsi="Arial" w:cs="Arial"/>
          <w:lang w:bidi="ar-BH"/>
        </w:rPr>
        <w:t xml:space="preserve">map of findings.  </w:t>
      </w:r>
    </w:p>
    <w:p w14:paraId="14588377" w14:textId="39914894" w:rsidR="006E4D4D" w:rsidRPr="006E4D4D" w:rsidRDefault="006E4D4D" w:rsidP="006E4D4D">
      <w:pPr>
        <w:keepLines/>
        <w:numPr>
          <w:ilvl w:val="0"/>
          <w:numId w:val="12"/>
        </w:numPr>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 xml:space="preserve">The Cultural resource survey and report format and content shall be sufficient to satisfy </w:t>
      </w:r>
      <w:r w:rsidR="008A55C9">
        <w:rPr>
          <w:rFonts w:ascii="Arial" w:eastAsia="Calibri" w:hAnsi="Arial" w:cs="Arial"/>
          <w:lang w:bidi="ar-BH"/>
        </w:rPr>
        <w:t xml:space="preserve">the </w:t>
      </w:r>
      <w:r w:rsidRPr="006E4D4D">
        <w:rPr>
          <w:rFonts w:ascii="Arial" w:eastAsia="Calibri" w:hAnsi="Arial" w:cs="Arial"/>
          <w:lang w:bidi="ar-BH"/>
        </w:rPr>
        <w:t xml:space="preserve">current Secretary of the Interior’s Standards and Guidelines for Archaeology and Historic Preservation, and Oregon </w:t>
      </w:r>
      <w:proofErr w:type="gramStart"/>
      <w:r w:rsidRPr="006E4D4D">
        <w:rPr>
          <w:rFonts w:ascii="Arial" w:eastAsia="Calibri" w:hAnsi="Arial" w:cs="Arial"/>
          <w:lang w:bidi="ar-BH"/>
        </w:rPr>
        <w:t>SHPO,(</w:t>
      </w:r>
      <w:proofErr w:type="gramEnd"/>
      <w:r w:rsidRPr="006E4D4D">
        <w:rPr>
          <w:rFonts w:ascii="Arial" w:eastAsia="Calibri" w:hAnsi="Arial" w:cs="Arial"/>
          <w:lang w:bidi="ar-BH"/>
        </w:rPr>
        <w:t>State Historic Preservation Office) Protocol.</w:t>
      </w:r>
    </w:p>
    <w:p w14:paraId="22B8178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p>
    <w:p w14:paraId="0B6BE28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Arial" w:eastAsia="Calibri" w:hAnsi="Arial" w:cs="Arial"/>
          <w:lang w:bidi="ar-BH"/>
        </w:rPr>
      </w:pPr>
      <w:r w:rsidRPr="006E4D4D">
        <w:rPr>
          <w:rFonts w:ascii="Arial" w:eastAsia="Calibri" w:hAnsi="Arial" w:cs="Arial"/>
          <w:lang w:bidi="ar-BH"/>
        </w:rPr>
        <w:t xml:space="preserve">                 </w:t>
      </w:r>
    </w:p>
    <w:p w14:paraId="44DDFCE8" w14:textId="77777777" w:rsidR="006E4D4D" w:rsidRPr="006E4D4D" w:rsidRDefault="006E4D4D" w:rsidP="006E4D4D">
      <w:pPr>
        <w:keepNext/>
        <w:pBdr>
          <w:bottom w:val="double" w:sz="4" w:space="1" w:color="000080"/>
        </w:pBdr>
        <w:spacing w:before="240" w:after="60" w:line="240" w:lineRule="auto"/>
        <w:outlineLvl w:val="1"/>
        <w:rPr>
          <w:rFonts w:ascii="Century Gothic" w:eastAsia="Times New Roman" w:hAnsi="Century Gothic" w:cs="Futura Hv"/>
          <w:b/>
          <w:bCs/>
          <w:caps/>
          <w:kern w:val="28"/>
          <w:sz w:val="20"/>
          <w:szCs w:val="28"/>
          <w:lang w:bidi="ar-BH"/>
        </w:rPr>
      </w:pPr>
      <w:r w:rsidRPr="006E4D4D">
        <w:rPr>
          <w:rFonts w:ascii="Times New Roman" w:eastAsia="Calibri" w:hAnsi="Times New Roman" w:cs="Futura Hv"/>
          <w:b/>
          <w:bCs/>
          <w:caps/>
          <w:kern w:val="28"/>
          <w:sz w:val="24"/>
          <w:lang w:bidi="ar-BH"/>
        </w:rPr>
        <w:t xml:space="preserve">     Minimum criteria for qualification of proposers</w:t>
      </w:r>
    </w:p>
    <w:p w14:paraId="133C1C09" w14:textId="77777777" w:rsidR="006E4D4D" w:rsidRPr="006E4D4D" w:rsidRDefault="006E4D4D" w:rsidP="006E4D4D">
      <w:pPr>
        <w:ind w:left="1440"/>
        <w:contextualSpacing/>
        <w:rPr>
          <w:rFonts w:ascii="Times New Roman" w:eastAsia="Calibri" w:hAnsi="Times New Roman" w:cs="Times New Roman"/>
        </w:rPr>
      </w:pPr>
    </w:p>
    <w:p w14:paraId="040C5140" w14:textId="77777777" w:rsidR="006E4D4D" w:rsidRPr="006E4D4D" w:rsidRDefault="006E4D4D" w:rsidP="006E4D4D">
      <w:pPr>
        <w:keepLines/>
        <w:numPr>
          <w:ilvl w:val="0"/>
          <w:numId w:val="4"/>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Demonstrated knowledge of, and ability to successfully implement current planning procedures and policies of the NRCS National Watershed Planning Program resulting in the development of at least 1 NRCS Authorized Watershed Plan-EA/EISs for the purpose of agricultural water management within the past 3 years.</w:t>
      </w:r>
    </w:p>
    <w:p w14:paraId="6795BEC4" w14:textId="159A226C" w:rsidR="006E4D4D" w:rsidRPr="006E4D4D" w:rsidRDefault="006E4D4D" w:rsidP="006E4D4D">
      <w:pPr>
        <w:keepLines/>
        <w:numPr>
          <w:ilvl w:val="0"/>
          <w:numId w:val="4"/>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A minimum of five years of experience and demonstrated working knowledge of applicable Executive Orders, and other laws and regulations (</w:t>
      </w:r>
      <w:proofErr w:type="gramStart"/>
      <w:r w:rsidRPr="006E4D4D">
        <w:rPr>
          <w:rFonts w:ascii="Times New Roman" w:eastAsia="Calibri" w:hAnsi="Times New Roman" w:cs="Times New Roman"/>
        </w:rPr>
        <w:t>e.g.</w:t>
      </w:r>
      <w:proofErr w:type="gramEnd"/>
      <w:r w:rsidRPr="006E4D4D">
        <w:rPr>
          <w:rFonts w:ascii="Times New Roman" w:eastAsia="Calibri" w:hAnsi="Times New Roman" w:cs="Times New Roman"/>
        </w:rPr>
        <w:t xml:space="preserve"> National Historic Preservation Act, Endangered Species Act, Clean Water Act, Wild</w:t>
      </w:r>
      <w:r w:rsidR="008A55C9">
        <w:rPr>
          <w:rFonts w:ascii="Times New Roman" w:eastAsia="Calibri" w:hAnsi="Times New Roman" w:cs="Times New Roman"/>
        </w:rPr>
        <w:t>,</w:t>
      </w:r>
      <w:r w:rsidRPr="006E4D4D">
        <w:rPr>
          <w:rFonts w:ascii="Times New Roman" w:eastAsia="Calibri" w:hAnsi="Times New Roman" w:cs="Times New Roman"/>
        </w:rPr>
        <w:t xml:space="preserve"> and Scenic Rivers Act, etc.).</w:t>
      </w:r>
    </w:p>
    <w:p w14:paraId="76C46015" w14:textId="77777777" w:rsidR="006E4D4D" w:rsidRPr="006E4D4D" w:rsidRDefault="006E4D4D" w:rsidP="006E4D4D">
      <w:pPr>
        <w:keepLines/>
        <w:numPr>
          <w:ilvl w:val="0"/>
          <w:numId w:val="4"/>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A minimum of five years of demonstrated experience working with Irrigation Districts in the successful development of irrigation system improvement plans.</w:t>
      </w:r>
    </w:p>
    <w:p w14:paraId="66A701A2" w14:textId="73AB1DF0" w:rsidR="006E4D4D" w:rsidRPr="006E4D4D" w:rsidRDefault="006E4D4D" w:rsidP="006E4D4D">
      <w:pPr>
        <w:keepLines/>
        <w:numPr>
          <w:ilvl w:val="0"/>
          <w:numId w:val="4"/>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 xml:space="preserve">A minimum of five years of demonstrated experience with public affairs </w:t>
      </w:r>
      <w:r w:rsidR="008A55C9">
        <w:rPr>
          <w:rFonts w:ascii="Times New Roman" w:eastAsia="Calibri" w:hAnsi="Times New Roman" w:cs="Times New Roman"/>
        </w:rPr>
        <w:t>including</w:t>
      </w:r>
      <w:r w:rsidRPr="006E4D4D">
        <w:rPr>
          <w:rFonts w:ascii="Times New Roman" w:eastAsia="Calibri" w:hAnsi="Times New Roman" w:cs="Times New Roman"/>
        </w:rPr>
        <w:t xml:space="preserve"> government relations, stakeholder engagement, media communications, information dissemination</w:t>
      </w:r>
      <w:r w:rsidR="008A55C9">
        <w:rPr>
          <w:rFonts w:ascii="Times New Roman" w:eastAsia="Calibri" w:hAnsi="Times New Roman" w:cs="Times New Roman"/>
        </w:rPr>
        <w:t>,</w:t>
      </w:r>
      <w:r w:rsidRPr="006E4D4D">
        <w:rPr>
          <w:rFonts w:ascii="Times New Roman" w:eastAsia="Calibri" w:hAnsi="Times New Roman" w:cs="Times New Roman"/>
        </w:rPr>
        <w:t xml:space="preserve"> and strategic communications.</w:t>
      </w:r>
    </w:p>
    <w:p w14:paraId="2FF6955F" w14:textId="06A8784D" w:rsidR="006E4D4D" w:rsidRPr="006E4D4D" w:rsidRDefault="006E4D4D" w:rsidP="006E4D4D">
      <w:pPr>
        <w:keepLines/>
        <w:numPr>
          <w:ilvl w:val="0"/>
          <w:numId w:val="4"/>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Demonstrate staff capacity in the appropriate subject ma</w:t>
      </w:r>
      <w:r w:rsidR="008A55C9">
        <w:rPr>
          <w:rFonts w:ascii="Times New Roman" w:eastAsia="Calibri" w:hAnsi="Times New Roman" w:cs="Times New Roman"/>
        </w:rPr>
        <w:t>t</w:t>
      </w:r>
      <w:r w:rsidRPr="006E4D4D">
        <w:rPr>
          <w:rFonts w:ascii="Times New Roman" w:eastAsia="Calibri" w:hAnsi="Times New Roman" w:cs="Times New Roman"/>
        </w:rPr>
        <w:t>ters sufficient to carry out all activities identified under the Program Description in accordance with all relevant USDA/NRCS policies and procedures.</w:t>
      </w:r>
    </w:p>
    <w:p w14:paraId="21CD181C" w14:textId="081BDC0C" w:rsidR="006E4D4D" w:rsidRPr="006E4D4D" w:rsidRDefault="006E4D4D" w:rsidP="006E4D4D">
      <w:pPr>
        <w:keepLines/>
        <w:numPr>
          <w:ilvl w:val="0"/>
          <w:numId w:val="4"/>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lastRenderedPageBreak/>
        <w:t>Provide the name of a professional Archeologist that will conduct the cultural resources survey.  The Archeologist must meet the Department of Interior’s Professional Qualifications Standards and requirement</w:t>
      </w:r>
      <w:r w:rsidR="008A55C9">
        <w:rPr>
          <w:rFonts w:ascii="Times New Roman" w:eastAsia="Calibri" w:hAnsi="Times New Roman" w:cs="Times New Roman"/>
        </w:rPr>
        <w:t>s</w:t>
      </w:r>
      <w:r w:rsidRPr="006E4D4D">
        <w:rPr>
          <w:rFonts w:ascii="Times New Roman" w:eastAsia="Calibri" w:hAnsi="Times New Roman" w:cs="Times New Roman"/>
        </w:rPr>
        <w:t xml:space="preserve"> of Oregon State Statutes (ORS 390.235(6) (b)) and as described in Guidelines for Conducting Field Archaeology in Oregon (as revised June 2015).</w:t>
      </w:r>
    </w:p>
    <w:p w14:paraId="54229F4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bCs/>
          <w:szCs w:val="26"/>
          <w:lang w:bidi="ar-BH"/>
        </w:rPr>
      </w:pPr>
    </w:p>
    <w:p w14:paraId="4F45F82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firstLine="360"/>
        <w:rPr>
          <w:rFonts w:ascii="Times New Roman" w:eastAsia="Times New Roman" w:hAnsi="Times New Roman" w:cs="Times New Roman"/>
          <w:b/>
          <w:bCs/>
          <w:szCs w:val="26"/>
          <w:lang w:bidi="ar-BH"/>
        </w:rPr>
      </w:pPr>
    </w:p>
    <w:p w14:paraId="4A4CFBC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501.24 Public Participation   Public Participation Plan  General Public Announcements  Public Meeting</w:t>
      </w:r>
    </w:p>
    <w:p w14:paraId="0664E44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bCs/>
          <w:szCs w:val="26"/>
          <w:lang w:bidi="ar-BH"/>
        </w:rPr>
      </w:pPr>
    </w:p>
    <w:p w14:paraId="67974F56"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Public Participation Part 1 (40%) Public Participation Summary Part 1: Quarter 1</w:t>
      </w:r>
    </w:p>
    <w:p w14:paraId="32CB8FA1"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Public Participation Part 2 (20%) Public Participation Summary Part 2: Quarter 1</w:t>
      </w:r>
    </w:p>
    <w:p w14:paraId="4651D0DB"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Public Participation Part 3 (30%) Scoping Period Announcement, Meeting Announcement, Agenda, Presentation: Quarter 1</w:t>
      </w:r>
    </w:p>
    <w:p w14:paraId="4BC63255"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Public Participation Part 4 (10%) Sign-in sheets:  Quarter 1</w:t>
      </w:r>
    </w:p>
    <w:p w14:paraId="0D85B96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bCs/>
          <w:color w:val="548DD4"/>
          <w:szCs w:val="26"/>
          <w:lang w:bidi="ar-BH"/>
        </w:rPr>
      </w:pPr>
    </w:p>
    <w:p w14:paraId="5E25713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 xml:space="preserve">              Initial Scoping - Affected Agencies, groups, and individuals</w:t>
      </w:r>
    </w:p>
    <w:p w14:paraId="5D742C0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bCs/>
          <w:szCs w:val="26"/>
          <w:lang w:bidi="ar-BH"/>
        </w:rPr>
      </w:pPr>
    </w:p>
    <w:p w14:paraId="4CCB0B53"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Initial Scoping Part 1 (50%) Scoping Period Comments: Quarter 1</w:t>
      </w:r>
    </w:p>
    <w:p w14:paraId="247E3AC2"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Initial Scoping Part 2 (20%) Draft Plan-EA Section 1: Quarter 2</w:t>
      </w:r>
    </w:p>
    <w:p w14:paraId="19A0E285"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Initial Scoping Part 3 (30%): Quarter 2</w:t>
      </w:r>
    </w:p>
    <w:p w14:paraId="4C1ECB14"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Section 7: List of Commenting Organizations: Quarter 2</w:t>
      </w:r>
    </w:p>
    <w:p w14:paraId="5461920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bCs/>
          <w:szCs w:val="26"/>
          <w:lang w:bidi="ar-BH"/>
        </w:rPr>
      </w:pPr>
    </w:p>
    <w:p w14:paraId="3E2C3FF5"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720"/>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 xml:space="preserve">501.34 Purpose and Needs for Action </w:t>
      </w:r>
    </w:p>
    <w:p w14:paraId="429E67E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720"/>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 xml:space="preserve">501.35 Scope of the EA/EIS  </w:t>
      </w:r>
    </w:p>
    <w:p w14:paraId="5205EBB4"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720"/>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501.36 Affected Environment</w:t>
      </w:r>
    </w:p>
    <w:p w14:paraId="483034D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720"/>
        <w:rPr>
          <w:rFonts w:ascii="Times New Roman" w:eastAsia="Times New Roman" w:hAnsi="Times New Roman" w:cs="Times New Roman"/>
          <w:b/>
          <w:bCs/>
          <w:szCs w:val="26"/>
          <w:lang w:bidi="ar-BH"/>
        </w:rPr>
      </w:pPr>
    </w:p>
    <w:p w14:paraId="7C686E93"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Plan-EA Section 2 (10%) 501.34 Purpose and Needs for Action: Quarter 3</w:t>
      </w:r>
    </w:p>
    <w:p w14:paraId="4D67065F"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Plan-EA Section 3 (10%) 501.35 Scope of the EA/EIS: Quarter 3</w:t>
      </w:r>
    </w:p>
    <w:p w14:paraId="046C45DA"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Plan-EA Section 4 (50%) 501.36 Affected Environment: Quarter 3</w:t>
      </w:r>
    </w:p>
    <w:p w14:paraId="48C07FC8" w14:textId="77777777" w:rsidR="006E4D4D" w:rsidRPr="006E4D4D" w:rsidRDefault="006E4D4D" w:rsidP="006E4D4D">
      <w:pPr>
        <w:keepLines/>
        <w:numPr>
          <w:ilvl w:val="0"/>
          <w:numId w:val="3"/>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Finalize Plan-EA Sections 2, 3, 4 (30%) 501.34 Purpose and Needs for Action  501.35 Scope of the EA/EIS: Quarter 3</w:t>
      </w:r>
    </w:p>
    <w:p w14:paraId="1BF2EF5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 xml:space="preserve">             501.37 Alternatives /501.38 Environmental Consequences</w:t>
      </w:r>
    </w:p>
    <w:p w14:paraId="51D5256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bCs/>
          <w:szCs w:val="26"/>
          <w:lang w:bidi="ar-BH"/>
        </w:rPr>
      </w:pPr>
    </w:p>
    <w:p w14:paraId="7909258D"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Plan-EA Section 5 (40%) / 501.37 Alternatives</w:t>
      </w:r>
      <w:bookmarkStart w:id="20" w:name="_Hlk66257349"/>
      <w:bookmarkStart w:id="21" w:name="_Hlk66185705"/>
      <w:r w:rsidRPr="006E4D4D">
        <w:rPr>
          <w:rFonts w:ascii="Times New Roman" w:eastAsia="Times New Roman" w:hAnsi="Times New Roman" w:cs="Times New Roman"/>
        </w:rPr>
        <w:t xml:space="preserve">: </w:t>
      </w:r>
      <w:bookmarkEnd w:id="20"/>
      <w:r w:rsidRPr="006E4D4D">
        <w:rPr>
          <w:rFonts w:ascii="Times New Roman" w:eastAsia="Times New Roman" w:hAnsi="Times New Roman" w:cs="Times New Roman"/>
        </w:rPr>
        <w:t>Quarter 3</w:t>
      </w:r>
    </w:p>
    <w:bookmarkEnd w:id="21"/>
    <w:p w14:paraId="6EF28E74"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Plan-EA Section 6 (40%) /501.38 Environmental Consequences: Quarter 3</w:t>
      </w:r>
    </w:p>
    <w:p w14:paraId="6A4FD845" w14:textId="77777777" w:rsidR="006E4D4D" w:rsidRPr="00CF182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lang w:val="fr-FR"/>
        </w:rPr>
      </w:pPr>
      <w:proofErr w:type="spellStart"/>
      <w:r w:rsidRPr="00CF182D">
        <w:rPr>
          <w:rFonts w:ascii="Times New Roman" w:eastAsia="Times New Roman" w:hAnsi="Times New Roman" w:cs="Times New Roman"/>
          <w:lang w:val="fr-FR"/>
        </w:rPr>
        <w:t>Finalize</w:t>
      </w:r>
      <w:proofErr w:type="spellEnd"/>
      <w:r w:rsidRPr="00CF182D">
        <w:rPr>
          <w:rFonts w:ascii="Times New Roman" w:eastAsia="Times New Roman" w:hAnsi="Times New Roman" w:cs="Times New Roman"/>
          <w:lang w:val="fr-FR"/>
        </w:rPr>
        <w:t xml:space="preserve"> Plan-EA Sections 5, 6 (20%) /501.37 Alternatives /501.38 </w:t>
      </w:r>
      <w:proofErr w:type="spellStart"/>
      <w:r w:rsidRPr="00CF182D">
        <w:rPr>
          <w:rFonts w:ascii="Times New Roman" w:eastAsia="Times New Roman" w:hAnsi="Times New Roman" w:cs="Times New Roman"/>
          <w:lang w:val="fr-FR"/>
        </w:rPr>
        <w:t>Environmental</w:t>
      </w:r>
      <w:proofErr w:type="spellEnd"/>
      <w:r w:rsidRPr="00CF182D">
        <w:rPr>
          <w:rFonts w:ascii="Times New Roman" w:eastAsia="Times New Roman" w:hAnsi="Times New Roman" w:cs="Times New Roman"/>
          <w:lang w:val="fr-FR"/>
        </w:rPr>
        <w:t xml:space="preserve"> </w:t>
      </w:r>
      <w:proofErr w:type="spellStart"/>
      <w:proofErr w:type="gramStart"/>
      <w:r w:rsidRPr="00CF182D">
        <w:rPr>
          <w:rFonts w:ascii="Times New Roman" w:eastAsia="Times New Roman" w:hAnsi="Times New Roman" w:cs="Times New Roman"/>
          <w:lang w:val="fr-FR"/>
        </w:rPr>
        <w:t>Consequences</w:t>
      </w:r>
      <w:proofErr w:type="spellEnd"/>
      <w:r w:rsidRPr="00CF182D">
        <w:rPr>
          <w:rFonts w:ascii="Times New Roman" w:eastAsia="Times New Roman" w:hAnsi="Times New Roman" w:cs="Times New Roman"/>
          <w:lang w:val="fr-FR"/>
        </w:rPr>
        <w:t>:</w:t>
      </w:r>
      <w:proofErr w:type="gramEnd"/>
      <w:r w:rsidRPr="00CF182D">
        <w:rPr>
          <w:rFonts w:ascii="Times New Roman" w:eastAsia="Times New Roman" w:hAnsi="Times New Roman" w:cs="Times New Roman"/>
          <w:lang w:val="fr-FR"/>
        </w:rPr>
        <w:t xml:space="preserve">  Quarter 4 </w:t>
      </w:r>
    </w:p>
    <w:p w14:paraId="1428D11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bCs/>
          <w:szCs w:val="26"/>
          <w:lang w:bidi="ar-BH"/>
        </w:rPr>
      </w:pPr>
      <w:r w:rsidRPr="00CF182D">
        <w:rPr>
          <w:rFonts w:ascii="Times New Roman" w:eastAsia="Times New Roman" w:hAnsi="Times New Roman" w:cs="Times New Roman"/>
          <w:b/>
          <w:bCs/>
          <w:szCs w:val="26"/>
          <w:lang w:val="fr-FR" w:bidi="ar-BH"/>
        </w:rPr>
        <w:t xml:space="preserve">             </w:t>
      </w:r>
      <w:r w:rsidRPr="006E4D4D">
        <w:rPr>
          <w:rFonts w:ascii="Times New Roman" w:eastAsia="Times New Roman" w:hAnsi="Times New Roman" w:cs="Times New Roman"/>
          <w:b/>
          <w:bCs/>
          <w:szCs w:val="26"/>
          <w:lang w:bidi="ar-BH"/>
        </w:rPr>
        <w:t>501.39 Consultation, Coordination and Public Participation</w:t>
      </w:r>
    </w:p>
    <w:p w14:paraId="7CE958A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bCs/>
          <w:szCs w:val="26"/>
          <w:lang w:bidi="ar-BH"/>
        </w:rPr>
      </w:pPr>
    </w:p>
    <w:p w14:paraId="1EFA286E"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Consultation, Coordination, and Public Participation Part 1 (20%) Consultation and outreach efforts outlined in Section 7: List of Commenting Organizations: Quarter 4</w:t>
      </w:r>
    </w:p>
    <w:p w14:paraId="7DEDB4E3"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Consultation, Coordination, and Public Participation Part 2 (20%) Update Section 7: List of Commenting Organizations: Quarter 4</w:t>
      </w:r>
    </w:p>
    <w:p w14:paraId="234159C2"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Consultation, Coordination, and Public Participation Part 3 (20%) Comment Period Announcement, Meeting Announcement, Agenda, Presentation: Quarter 4</w:t>
      </w:r>
    </w:p>
    <w:p w14:paraId="1D1D3388"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Consultation, Coordination, and Public Participation Part 4 (10%) Sign-in sheets: Quarter 4</w:t>
      </w:r>
    </w:p>
    <w:p w14:paraId="044EA9E6"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Consultation, Coordination, and Public Participation Part 5 (20%) Public Comments: Quarter 4</w:t>
      </w:r>
    </w:p>
    <w:p w14:paraId="58D88697" w14:textId="77777777" w:rsidR="006E4D4D" w:rsidRPr="006E4D4D" w:rsidRDefault="006E4D4D" w:rsidP="006E4D4D">
      <w:pPr>
        <w:keepLines/>
        <w:numPr>
          <w:ilvl w:val="0"/>
          <w:numId w:val="2"/>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lastRenderedPageBreak/>
        <w:t>Consultation, Coordination, and Public Participation Part 6 (10%) Finalize Section 7: List of Commenting Organizations</w:t>
      </w:r>
      <w:bookmarkStart w:id="22" w:name="_Hlk66268785"/>
      <w:r w:rsidRPr="006E4D4D">
        <w:rPr>
          <w:rFonts w:ascii="Times New Roman" w:eastAsia="Times New Roman" w:hAnsi="Times New Roman" w:cs="Times New Roman"/>
        </w:rPr>
        <w:t xml:space="preserve">: </w:t>
      </w:r>
      <w:bookmarkEnd w:id="22"/>
      <w:r w:rsidRPr="006E4D4D">
        <w:rPr>
          <w:rFonts w:ascii="Times New Roman" w:eastAsia="Times New Roman" w:hAnsi="Times New Roman" w:cs="Times New Roman"/>
        </w:rPr>
        <w:t>Quarter 4</w:t>
      </w:r>
    </w:p>
    <w:p w14:paraId="05B024E1" w14:textId="77777777" w:rsidR="006E4D4D" w:rsidRPr="006E4D4D" w:rsidRDefault="006E4D4D" w:rsidP="006E4D4D">
      <w:pPr>
        <w:ind w:left="720"/>
        <w:contextualSpacing/>
        <w:rPr>
          <w:rFonts w:ascii="Times New Roman" w:eastAsia="Times New Roman" w:hAnsi="Times New Roman" w:cs="Times New Roman"/>
        </w:rPr>
      </w:pPr>
    </w:p>
    <w:p w14:paraId="51836CEE" w14:textId="77777777" w:rsidR="006E4D4D" w:rsidRPr="006E4D4D" w:rsidRDefault="006E4D4D" w:rsidP="006E4D4D">
      <w:pPr>
        <w:ind w:left="360"/>
        <w:rPr>
          <w:rFonts w:ascii="Times New Roman" w:eastAsia="Times New Roman" w:hAnsi="Times New Roman" w:cs="Times New Roman"/>
          <w:b/>
          <w:bCs/>
        </w:rPr>
      </w:pPr>
      <w:r w:rsidRPr="006E4D4D">
        <w:rPr>
          <w:rFonts w:ascii="Times New Roman" w:eastAsia="Times New Roman" w:hAnsi="Times New Roman" w:cs="Times New Roman"/>
        </w:rPr>
        <w:t xml:space="preserve">     </w:t>
      </w:r>
      <w:r w:rsidRPr="006E4D4D">
        <w:rPr>
          <w:rFonts w:ascii="Times New Roman" w:eastAsia="Times New Roman" w:hAnsi="Times New Roman" w:cs="Times New Roman"/>
          <w:b/>
          <w:bCs/>
        </w:rPr>
        <w:t xml:space="preserve"> 501.40 The Preferred Alternative</w:t>
      </w:r>
    </w:p>
    <w:p w14:paraId="39F6D235" w14:textId="77777777" w:rsidR="006E4D4D" w:rsidRPr="006E4D4D" w:rsidRDefault="006E4D4D" w:rsidP="006E4D4D">
      <w:pPr>
        <w:keepLines/>
        <w:numPr>
          <w:ilvl w:val="0"/>
          <w:numId w:val="5"/>
        </w:numPr>
        <w:tabs>
          <w:tab w:val="left" w:pos="851"/>
          <w:tab w:val="left" w:pos="1701"/>
          <w:tab w:val="left" w:pos="2552"/>
          <w:tab w:val="left" w:pos="3402"/>
          <w:tab w:val="left" w:pos="4253"/>
          <w:tab w:val="left" w:pos="5103"/>
          <w:tab w:val="left" w:pos="5954"/>
          <w:tab w:val="left" w:pos="6804"/>
          <w:tab w:val="left" w:pos="7655"/>
        </w:tabs>
        <w:spacing w:after="0" w:line="240" w:lineRule="auto"/>
        <w:ind w:left="1080"/>
        <w:contextualSpacing/>
        <w:rPr>
          <w:rFonts w:ascii="Times New Roman" w:eastAsia="Times New Roman" w:hAnsi="Times New Roman" w:cs="Times New Roman"/>
        </w:rPr>
      </w:pPr>
      <w:r w:rsidRPr="006E4D4D">
        <w:rPr>
          <w:rFonts w:ascii="Times New Roman" w:eastAsia="Times New Roman" w:hAnsi="Times New Roman" w:cs="Times New Roman"/>
        </w:rPr>
        <w:t xml:space="preserve">Draft Plan-EA Section 8 (70%) 501.40 The Preferred Alternative: Quarter 5 </w:t>
      </w:r>
    </w:p>
    <w:p w14:paraId="4CEB1CBC" w14:textId="77777777" w:rsidR="006E4D4D" w:rsidRPr="006E4D4D" w:rsidRDefault="006E4D4D" w:rsidP="006E4D4D">
      <w:pPr>
        <w:keepLines/>
        <w:numPr>
          <w:ilvl w:val="0"/>
          <w:numId w:val="5"/>
        </w:numPr>
        <w:tabs>
          <w:tab w:val="left" w:pos="851"/>
          <w:tab w:val="left" w:pos="1701"/>
          <w:tab w:val="left" w:pos="2552"/>
          <w:tab w:val="left" w:pos="3402"/>
          <w:tab w:val="left" w:pos="4253"/>
          <w:tab w:val="left" w:pos="5103"/>
          <w:tab w:val="left" w:pos="5954"/>
          <w:tab w:val="left" w:pos="6804"/>
          <w:tab w:val="left" w:pos="7655"/>
        </w:tabs>
        <w:spacing w:after="0" w:line="240" w:lineRule="auto"/>
        <w:ind w:left="1080"/>
        <w:contextualSpacing/>
        <w:rPr>
          <w:rFonts w:ascii="Times New Roman" w:eastAsia="Times New Roman" w:hAnsi="Times New Roman" w:cs="Times New Roman"/>
        </w:rPr>
      </w:pPr>
      <w:r w:rsidRPr="006E4D4D">
        <w:rPr>
          <w:rFonts w:ascii="Times New Roman" w:eastAsia="Times New Roman" w:hAnsi="Times New Roman" w:cs="Times New Roman"/>
        </w:rPr>
        <w:t>Finalize Plan-EA Section 8 (30%) 501.40 The Preferred Alternative</w:t>
      </w:r>
      <w:bookmarkStart w:id="23" w:name="_Hlk66268935"/>
      <w:r w:rsidRPr="006E4D4D">
        <w:rPr>
          <w:rFonts w:ascii="Times New Roman" w:eastAsia="Times New Roman" w:hAnsi="Times New Roman" w:cs="Times New Roman"/>
        </w:rPr>
        <w:t>: Quarter 5</w:t>
      </w:r>
    </w:p>
    <w:bookmarkEnd w:id="23"/>
    <w:p w14:paraId="72BA3E32" w14:textId="77777777" w:rsidR="006E4D4D" w:rsidRPr="006E4D4D" w:rsidRDefault="006E4D4D" w:rsidP="006E4D4D">
      <w:pPr>
        <w:ind w:left="360"/>
        <w:rPr>
          <w:rFonts w:ascii="Times New Roman" w:eastAsia="Times New Roman" w:hAnsi="Times New Roman" w:cs="Times New Roman"/>
        </w:rPr>
      </w:pPr>
    </w:p>
    <w:p w14:paraId="6DF10590" w14:textId="77777777" w:rsidR="006E4D4D" w:rsidRPr="006E4D4D" w:rsidRDefault="006E4D4D" w:rsidP="006E4D4D">
      <w:pPr>
        <w:ind w:left="720"/>
        <w:rPr>
          <w:rFonts w:ascii="Times New Roman" w:eastAsia="Times New Roman" w:hAnsi="Times New Roman" w:cs="Times New Roman"/>
          <w:b/>
          <w:bCs/>
        </w:rPr>
      </w:pPr>
      <w:r w:rsidRPr="006E4D4D">
        <w:rPr>
          <w:rFonts w:ascii="Times New Roman" w:eastAsia="Times New Roman" w:hAnsi="Times New Roman" w:cs="Times New Roman"/>
          <w:b/>
          <w:bCs/>
        </w:rPr>
        <w:t>501.33 Summary (OMB Fact Sheet)  501.41 References  501.42 List of Preparers  501.43 Distribution List  501.44 Index  501.45 Appendices</w:t>
      </w:r>
    </w:p>
    <w:p w14:paraId="526F59D3" w14:textId="77777777" w:rsidR="006E4D4D" w:rsidRPr="006E4D4D" w:rsidRDefault="006E4D4D" w:rsidP="006E4D4D">
      <w:pPr>
        <w:keepLines/>
        <w:numPr>
          <w:ilvl w:val="0"/>
          <w:numId w:val="6"/>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 xml:space="preserve">Distribution List, 501.44 Index, 501.45 Appendices: Quarter 5 </w:t>
      </w:r>
    </w:p>
    <w:p w14:paraId="14D5DEE1" w14:textId="77777777" w:rsidR="006E4D4D" w:rsidRPr="006E4D4D" w:rsidRDefault="006E4D4D" w:rsidP="006E4D4D">
      <w:pPr>
        <w:keepLines/>
        <w:numPr>
          <w:ilvl w:val="0"/>
          <w:numId w:val="6"/>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Draft Plan-EA Sections 9-14 (50%), 501.33 Summary (OMB Fact Sheet), 501.41 References, 501.42 List of Preparers,  501.43 Distribution List,  501.44 Index, 501.45 Appendices</w:t>
      </w:r>
      <w:bookmarkStart w:id="24" w:name="_Hlk66268989"/>
      <w:r w:rsidRPr="006E4D4D">
        <w:rPr>
          <w:rFonts w:ascii="Times New Roman" w:eastAsia="Times New Roman" w:hAnsi="Times New Roman" w:cs="Times New Roman"/>
        </w:rPr>
        <w:t xml:space="preserve">: </w:t>
      </w:r>
      <w:bookmarkEnd w:id="24"/>
      <w:r w:rsidRPr="006E4D4D">
        <w:rPr>
          <w:rFonts w:ascii="Times New Roman" w:eastAsia="Times New Roman" w:hAnsi="Times New Roman" w:cs="Times New Roman"/>
        </w:rPr>
        <w:t>Quarter 5</w:t>
      </w:r>
    </w:p>
    <w:p w14:paraId="6BD40E70" w14:textId="77777777" w:rsidR="006E4D4D" w:rsidRPr="006E4D4D" w:rsidRDefault="006E4D4D" w:rsidP="006E4D4D">
      <w:pPr>
        <w:keepLines/>
        <w:numPr>
          <w:ilvl w:val="0"/>
          <w:numId w:val="6"/>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Times New Roman" w:hAnsi="Times New Roman" w:cs="Times New Roman"/>
        </w:rPr>
      </w:pPr>
      <w:r w:rsidRPr="006E4D4D">
        <w:rPr>
          <w:rFonts w:ascii="Times New Roman" w:eastAsia="Times New Roman" w:hAnsi="Times New Roman" w:cs="Times New Roman"/>
        </w:rPr>
        <w:t>Finalize Plan-EA Sections 9-14 (40%), 501.33 Summary (OMB Fact Sheet), 501.41 References, 501.42 List of Preparers, 501.43 Distribution List, 501.44 Index, 501.45 Appendices: Quarter 5</w:t>
      </w:r>
    </w:p>
    <w:p w14:paraId="413AE170" w14:textId="77777777" w:rsidR="006E4D4D" w:rsidRPr="006E4D4D" w:rsidRDefault="006E4D4D" w:rsidP="006E4D4D">
      <w:pPr>
        <w:ind w:left="720"/>
        <w:contextualSpacing/>
        <w:rPr>
          <w:rFonts w:ascii="Times New Roman" w:eastAsia="Times New Roman" w:hAnsi="Times New Roman" w:cs="Times New Roman"/>
        </w:rPr>
      </w:pPr>
    </w:p>
    <w:p w14:paraId="0AE75E2E" w14:textId="77777777" w:rsidR="006E4D4D" w:rsidRPr="006E4D4D" w:rsidRDefault="006E4D4D" w:rsidP="006E4D4D">
      <w:pPr>
        <w:ind w:left="720" w:firstLine="360"/>
        <w:rPr>
          <w:rFonts w:ascii="Times New Roman" w:eastAsia="Times New Roman" w:hAnsi="Times New Roman" w:cs="Times New Roman"/>
          <w:b/>
          <w:bCs/>
        </w:rPr>
      </w:pPr>
      <w:r w:rsidRPr="006E4D4D">
        <w:rPr>
          <w:rFonts w:ascii="Times New Roman" w:eastAsia="Times New Roman" w:hAnsi="Times New Roman" w:cs="Times New Roman"/>
          <w:b/>
          <w:bCs/>
        </w:rPr>
        <w:t xml:space="preserve">Administrative Record </w:t>
      </w:r>
    </w:p>
    <w:p w14:paraId="6914D20A" w14:textId="77777777" w:rsidR="006E4D4D" w:rsidRPr="006E4D4D" w:rsidRDefault="006E4D4D" w:rsidP="006E4D4D">
      <w:pPr>
        <w:keepLines/>
        <w:numPr>
          <w:ilvl w:val="0"/>
          <w:numId w:val="6"/>
        </w:numPr>
        <w:tabs>
          <w:tab w:val="left" w:pos="851"/>
          <w:tab w:val="left" w:pos="1701"/>
          <w:tab w:val="left" w:pos="2552"/>
          <w:tab w:val="left" w:pos="3402"/>
          <w:tab w:val="left" w:pos="4253"/>
          <w:tab w:val="left" w:pos="5103"/>
          <w:tab w:val="left" w:pos="5954"/>
          <w:tab w:val="left" w:pos="6804"/>
          <w:tab w:val="left" w:pos="7655"/>
        </w:tabs>
        <w:spacing w:after="0" w:line="240" w:lineRule="auto"/>
        <w:ind w:left="1800"/>
        <w:contextualSpacing/>
        <w:rPr>
          <w:rFonts w:ascii="Times New Roman" w:eastAsia="Times New Roman" w:hAnsi="Times New Roman" w:cs="Times New Roman"/>
        </w:rPr>
      </w:pPr>
      <w:bookmarkStart w:id="25" w:name="_Hlk68071139"/>
      <w:r w:rsidRPr="006E4D4D">
        <w:rPr>
          <w:rFonts w:ascii="Times New Roman" w:eastAsia="Times New Roman" w:hAnsi="Times New Roman" w:cs="Times New Roman"/>
        </w:rPr>
        <w:t>Final Administrative Record</w:t>
      </w:r>
      <w:bookmarkEnd w:id="25"/>
      <w:r w:rsidRPr="006E4D4D">
        <w:rPr>
          <w:rFonts w:ascii="Times New Roman" w:eastAsia="Times New Roman" w:hAnsi="Times New Roman" w:cs="Times New Roman"/>
        </w:rPr>
        <w:t>: Quarter 6</w:t>
      </w:r>
    </w:p>
    <w:p w14:paraId="5ECAC6D6" w14:textId="77777777" w:rsidR="006E4D4D" w:rsidRPr="006E4D4D" w:rsidRDefault="006E4D4D" w:rsidP="006E4D4D">
      <w:pPr>
        <w:ind w:left="720"/>
        <w:contextualSpacing/>
        <w:rPr>
          <w:rFonts w:ascii="Times New Roman" w:eastAsia="Times New Roman" w:hAnsi="Times New Roman" w:cs="Times New Roman"/>
        </w:rPr>
      </w:pPr>
    </w:p>
    <w:p w14:paraId="243AED9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b/>
          <w:lang w:bidi="ar-BH"/>
        </w:rPr>
      </w:pPr>
      <w:r w:rsidRPr="006E4D4D">
        <w:rPr>
          <w:rFonts w:ascii="Times New Roman" w:eastAsia="Times New Roman" w:hAnsi="Times New Roman" w:cs="Times New Roman"/>
          <w:b/>
          <w:lang w:bidi="ar-BH"/>
        </w:rPr>
        <w:t xml:space="preserve">       Timeframe and Requirements for Cultural Resources Survey</w:t>
      </w:r>
    </w:p>
    <w:p w14:paraId="03B9784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lang w:bidi="ar-BH"/>
        </w:rPr>
      </w:pPr>
    </w:p>
    <w:p w14:paraId="7D47D4AA" w14:textId="0CFA9E27"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Pre-field Research/ Meeting Pre-field research </w:t>
      </w:r>
      <w:r w:rsidR="007E6918">
        <w:rPr>
          <w:rFonts w:ascii="Times New Roman" w:eastAsia="Times New Roman" w:hAnsi="Times New Roman" w:cs="Times New Roman"/>
          <w:lang w:bidi="ar-BH"/>
        </w:rPr>
        <w:t xml:space="preserve">is </w:t>
      </w:r>
      <w:r w:rsidRPr="006E4D4D">
        <w:rPr>
          <w:rFonts w:ascii="Times New Roman" w:eastAsia="Times New Roman" w:hAnsi="Times New Roman" w:cs="Times New Roman"/>
          <w:lang w:bidi="ar-BH"/>
        </w:rPr>
        <w:t xml:space="preserve">to commence no later than 1 month after the issuance of the task order. Meeting with NRCS State CR Specialist and SHPO records search must be completed </w:t>
      </w:r>
      <w:r w:rsidR="007E6918">
        <w:rPr>
          <w:rFonts w:ascii="Times New Roman" w:eastAsia="Times New Roman" w:hAnsi="Times New Roman" w:cs="Times New Roman"/>
          <w:lang w:bidi="ar-BH"/>
        </w:rPr>
        <w:t>before</w:t>
      </w:r>
      <w:r w:rsidRPr="006E4D4D">
        <w:rPr>
          <w:rFonts w:ascii="Times New Roman" w:eastAsia="Times New Roman" w:hAnsi="Times New Roman" w:cs="Times New Roman"/>
          <w:lang w:bidi="ar-BH"/>
        </w:rPr>
        <w:t xml:space="preserve"> commencing field data collection (unless otherwise negotiated): Quarter 5</w:t>
      </w:r>
    </w:p>
    <w:p w14:paraId="47B689A6" w14:textId="0591E7E8"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Field Data Collection Data collection </w:t>
      </w:r>
      <w:r w:rsidR="007E6918">
        <w:rPr>
          <w:rFonts w:ascii="Times New Roman" w:eastAsia="Times New Roman" w:hAnsi="Times New Roman" w:cs="Times New Roman"/>
          <w:lang w:bidi="ar-BH"/>
        </w:rPr>
        <w:t xml:space="preserve">is </w:t>
      </w:r>
      <w:r w:rsidRPr="006E4D4D">
        <w:rPr>
          <w:rFonts w:ascii="Times New Roman" w:eastAsia="Times New Roman" w:hAnsi="Times New Roman" w:cs="Times New Roman"/>
          <w:lang w:bidi="ar-BH"/>
        </w:rPr>
        <w:t>complete no later than 4 months from issuance of task order (weather permitting and unless otherwise negotiated): Quarter 5</w:t>
      </w:r>
    </w:p>
    <w:p w14:paraId="40CB83F0" w14:textId="77777777"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Documentation - Documentation of field segments shall be submitted following each field segment, submitted for up to 60% of the task order: Quarter 6</w:t>
      </w:r>
    </w:p>
    <w:p w14:paraId="5A9177D6" w14:textId="77777777"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Draft Report- Must be submitted no later than 5 months after issuance of task order (unless otherwise negotiated): Quarter 6</w:t>
      </w:r>
    </w:p>
    <w:p w14:paraId="19AF2AEE" w14:textId="77777777"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Final Report Must be delivered no later than 6 months after issuance of task order (unless otherwise negotiated): Quarter 7</w:t>
      </w:r>
    </w:p>
    <w:p w14:paraId="700EAC4C" w14:textId="77777777"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Oregon SHPO Inadvertent Discovery Plan (IDP): Quarter 7</w:t>
      </w:r>
    </w:p>
    <w:p w14:paraId="7DF4D684" w14:textId="77777777" w:rsidR="006E4D4D" w:rsidRPr="006E4D4D" w:rsidRDefault="006E4D4D" w:rsidP="006E4D4D">
      <w:pPr>
        <w:keepLines/>
        <w:numPr>
          <w:ilvl w:val="0"/>
          <w:numId w:val="8"/>
        </w:numPr>
        <w:tabs>
          <w:tab w:val="left" w:pos="851"/>
          <w:tab w:val="left" w:pos="1701"/>
          <w:tab w:val="left" w:pos="2552"/>
          <w:tab w:val="left" w:pos="3402"/>
          <w:tab w:val="left" w:pos="4253"/>
          <w:tab w:val="left" w:pos="5103"/>
          <w:tab w:val="left" w:pos="5954"/>
          <w:tab w:val="left" w:pos="6804"/>
          <w:tab w:val="left" w:pos="7655"/>
        </w:tabs>
        <w:spacing w:after="0" w:line="240" w:lineRule="auto"/>
        <w:ind w:left="576"/>
        <w:rPr>
          <w:rFonts w:ascii="Times New Roman" w:eastAsia="Times New Roman" w:hAnsi="Times New Roman" w:cs="Times New Roman"/>
          <w:lang w:bidi="ar-BH"/>
        </w:rPr>
      </w:pPr>
      <w:r w:rsidRPr="006E4D4D">
        <w:rPr>
          <w:rFonts w:ascii="Times New Roman" w:eastAsia="Times New Roman" w:hAnsi="Times New Roman" w:cs="Times New Roman"/>
          <w:lang w:bidi="ar-BH"/>
        </w:rPr>
        <w:t>Memorandum of Agreement (MOA) between OR SHPO and the Sponsor addressing resolution of any adverse effects to cultural resources and/or historic properties: Quarter 7</w:t>
      </w:r>
    </w:p>
    <w:p w14:paraId="34D69059" w14:textId="77777777" w:rsidR="006E4D4D" w:rsidRPr="006E4D4D" w:rsidRDefault="006E4D4D" w:rsidP="006E4D4D">
      <w:pPr>
        <w:autoSpaceDE w:val="0"/>
        <w:autoSpaceDN w:val="0"/>
        <w:adjustRightInd w:val="0"/>
        <w:spacing w:after="0" w:line="240" w:lineRule="auto"/>
        <w:ind w:left="720"/>
        <w:contextualSpacing/>
        <w:rPr>
          <w:rFonts w:ascii="Times New Roman" w:eastAsia="Calibri" w:hAnsi="Times New Roman" w:cs="Times New Roman"/>
        </w:rPr>
      </w:pPr>
    </w:p>
    <w:p w14:paraId="266C6CB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bCs/>
          <w:szCs w:val="26"/>
          <w:lang w:bidi="ar-BH"/>
        </w:rPr>
      </w:pPr>
      <w:r w:rsidRPr="006E4D4D">
        <w:rPr>
          <w:rFonts w:ascii="Times New Roman" w:eastAsia="Times New Roman" w:hAnsi="Times New Roman" w:cs="Times New Roman"/>
          <w:b/>
          <w:bCs/>
          <w:szCs w:val="26"/>
          <w:lang w:bidi="ar-BH"/>
        </w:rPr>
        <w:t xml:space="preserve">All referenced timeframes are in Federal fiscal year quarters, commencing from the date of execution of the agreement. </w:t>
      </w:r>
    </w:p>
    <w:p w14:paraId="28928B48" w14:textId="77777777" w:rsidR="006E4D4D" w:rsidRPr="006E4D4D" w:rsidRDefault="006E4D4D" w:rsidP="006E4D4D">
      <w:pPr>
        <w:autoSpaceDE w:val="0"/>
        <w:autoSpaceDN w:val="0"/>
        <w:adjustRightInd w:val="0"/>
        <w:spacing w:after="0" w:line="240" w:lineRule="auto"/>
        <w:ind w:left="720"/>
        <w:contextualSpacing/>
        <w:rPr>
          <w:rFonts w:ascii="Times New Roman" w:eastAsia="Calibri" w:hAnsi="Times New Roman" w:cs="Times New Roman"/>
        </w:rPr>
      </w:pPr>
    </w:p>
    <w:p w14:paraId="18F61FDA" w14:textId="77777777" w:rsidR="006E4D4D" w:rsidRPr="006E4D4D" w:rsidRDefault="006E4D4D" w:rsidP="006E4D4D">
      <w:pPr>
        <w:autoSpaceDE w:val="0"/>
        <w:autoSpaceDN w:val="0"/>
        <w:adjustRightInd w:val="0"/>
        <w:spacing w:after="0" w:line="240" w:lineRule="auto"/>
        <w:ind w:left="720"/>
        <w:contextualSpacing/>
        <w:rPr>
          <w:rFonts w:ascii="Times New Roman" w:eastAsia="Calibri" w:hAnsi="Times New Roman" w:cs="Times New Roman"/>
        </w:rPr>
      </w:pPr>
    </w:p>
    <w:p w14:paraId="3530A7BE" w14:textId="77777777" w:rsidR="006E4D4D" w:rsidRPr="006E4D4D" w:rsidRDefault="006E4D4D" w:rsidP="006E4D4D">
      <w:pPr>
        <w:autoSpaceDE w:val="0"/>
        <w:autoSpaceDN w:val="0"/>
        <w:adjustRightInd w:val="0"/>
        <w:spacing w:after="0" w:line="240" w:lineRule="auto"/>
        <w:ind w:left="720"/>
        <w:contextualSpacing/>
        <w:rPr>
          <w:rFonts w:ascii="Times New Roman" w:eastAsia="Calibri" w:hAnsi="Times New Roman" w:cs="Times New Roman"/>
        </w:rPr>
      </w:pPr>
    </w:p>
    <w:p w14:paraId="269FEAAF" w14:textId="77777777" w:rsidR="006E4D4D" w:rsidRPr="006E4D4D" w:rsidRDefault="006E4D4D" w:rsidP="006E4D4D">
      <w:pPr>
        <w:ind w:left="1440"/>
        <w:contextualSpacing/>
        <w:rPr>
          <w:rFonts w:ascii="Times New Roman" w:eastAsia="Calibri" w:hAnsi="Times New Roman" w:cs="Times New Roman"/>
        </w:rPr>
      </w:pPr>
    </w:p>
    <w:p w14:paraId="5FFAFA1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autoSpaceDE w:val="0"/>
        <w:autoSpaceDN w:val="0"/>
        <w:adjustRightInd w:val="0"/>
        <w:spacing w:after="0" w:line="240" w:lineRule="auto"/>
        <w:ind w:left="851"/>
        <w:rPr>
          <w:rFonts w:ascii="Times New Roman" w:eastAsia="Times New Roman" w:hAnsi="Times New Roman" w:cs="Times New Roman"/>
          <w:b/>
          <w:bCs/>
          <w:color w:val="202020"/>
          <w:sz w:val="24"/>
          <w:szCs w:val="24"/>
          <w:lang w:bidi="ar-BH"/>
        </w:rPr>
      </w:pPr>
      <w:r w:rsidRPr="006E4D4D">
        <w:rPr>
          <w:rFonts w:ascii="Times New Roman" w:eastAsia="Times New Roman" w:hAnsi="Times New Roman" w:cs="Times New Roman"/>
          <w:b/>
          <w:bCs/>
          <w:color w:val="202020"/>
          <w:sz w:val="24"/>
          <w:szCs w:val="24"/>
          <w:lang w:bidi="ar-BH"/>
        </w:rPr>
        <w:t>REQUIRED ACCOMPLISHMENTS AND DELIVERABLES</w:t>
      </w:r>
    </w:p>
    <w:p w14:paraId="3A58246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autoSpaceDE w:val="0"/>
        <w:autoSpaceDN w:val="0"/>
        <w:adjustRightInd w:val="0"/>
        <w:spacing w:after="0" w:line="240" w:lineRule="auto"/>
        <w:ind w:left="851"/>
        <w:rPr>
          <w:rFonts w:ascii="Times New Roman" w:eastAsia="Times New Roman" w:hAnsi="Times New Roman" w:cs="Times New Roman"/>
          <w:b/>
          <w:bCs/>
          <w:color w:val="202020"/>
          <w:sz w:val="24"/>
          <w:szCs w:val="24"/>
          <w:lang w:bidi="ar-BH"/>
        </w:rPr>
      </w:pPr>
    </w:p>
    <w:p w14:paraId="6278A502" w14:textId="497A696D"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440"/>
        <w:rPr>
          <w:rFonts w:ascii="Times New Roman" w:eastAsia="Times New Roman" w:hAnsi="Times New Roman" w:cs="Times New Roman"/>
          <w:szCs w:val="26"/>
          <w:lang w:bidi="ar-BH"/>
        </w:rPr>
      </w:pPr>
      <w:r w:rsidRPr="006E4D4D">
        <w:rPr>
          <w:rFonts w:ascii="Times New Roman" w:eastAsia="Times New Roman" w:hAnsi="Times New Roman" w:cs="Times New Roman"/>
          <w:szCs w:val="26"/>
          <w:lang w:bidi="ar-BH"/>
        </w:rPr>
        <w:lastRenderedPageBreak/>
        <w:t xml:space="preserve">Two (2) printed copies of the final Watershed Plan and one (1) digital copy of the final Watershed Plan with maps and graphics on a CD in PDF format.  The content and format of the Watershed Plan will adhere to </w:t>
      </w:r>
      <w:r w:rsidR="007E6918">
        <w:rPr>
          <w:rFonts w:ascii="Times New Roman" w:eastAsia="Times New Roman" w:hAnsi="Times New Roman" w:cs="Times New Roman"/>
          <w:szCs w:val="26"/>
          <w:lang w:bidi="ar-BH"/>
        </w:rPr>
        <w:t xml:space="preserve">the </w:t>
      </w:r>
      <w:r w:rsidRPr="006E4D4D">
        <w:rPr>
          <w:rFonts w:ascii="Times New Roman" w:eastAsia="Times New Roman" w:hAnsi="Times New Roman" w:cs="Times New Roman"/>
          <w:szCs w:val="26"/>
          <w:lang w:bidi="ar-BH"/>
        </w:rPr>
        <w:t>guidance provided in Subpart D – Water Project Plan Content and Format of the NRCS National Watershed Program Handbook.</w:t>
      </w:r>
    </w:p>
    <w:p w14:paraId="495F1CA9" w14:textId="77777777" w:rsidR="006E4D4D" w:rsidRPr="006E4D4D" w:rsidRDefault="006E4D4D" w:rsidP="006E4D4D">
      <w:pPr>
        <w:ind w:left="1440"/>
        <w:contextualSpacing/>
        <w:rPr>
          <w:rFonts w:ascii="Times New Roman" w:eastAsia="Calibri" w:hAnsi="Times New Roman" w:cs="Times New Roman"/>
        </w:rPr>
      </w:pPr>
    </w:p>
    <w:p w14:paraId="60DB5E8D"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A digital copy of the final Administrative Record based on the guidance in Section 610.76 Administrative Record  of the National Environmental Compliance Handbook (190-610-H, 3rd Ed., May 2016)</w:t>
      </w:r>
    </w:p>
    <w:p w14:paraId="5AC73B49" w14:textId="77777777" w:rsidR="006E4D4D" w:rsidRPr="006E4D4D" w:rsidRDefault="006E4D4D" w:rsidP="006E4D4D">
      <w:pPr>
        <w:ind w:left="1440"/>
        <w:contextualSpacing/>
        <w:rPr>
          <w:rFonts w:ascii="Times New Roman" w:eastAsia="Calibri" w:hAnsi="Times New Roman" w:cs="Times New Roman"/>
        </w:rPr>
      </w:pPr>
    </w:p>
    <w:p w14:paraId="283A4739"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The NRCS Oregon State Cultural Resources Specialist should be cc’d on all correspondence to the OR SHPO and or Tribes regarding the project where it pertains to Cultural Resources.</w:t>
      </w:r>
    </w:p>
    <w:p w14:paraId="5ECB182B" w14:textId="77777777" w:rsidR="006E4D4D" w:rsidRPr="006E4D4D" w:rsidRDefault="006E4D4D" w:rsidP="006E4D4D">
      <w:pPr>
        <w:ind w:left="1440"/>
        <w:contextualSpacing/>
        <w:rPr>
          <w:rFonts w:ascii="Times New Roman" w:eastAsia="Calibri" w:hAnsi="Times New Roman" w:cs="Times New Roman"/>
        </w:rPr>
      </w:pPr>
    </w:p>
    <w:p w14:paraId="306B07E2" w14:textId="782B52A3"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The cultural site data should provide a detailed description of the site, including an overall description of the site, artifact and feature descriptions, artifact densities, artifact and feature sketches or maps, and whatever other information is pertinent and necessary to characterize the site. Cultural site data should be provided in the form of a completed Oregon SHPO site form. Copies of Oregon SHPO site forms are located online here: http://www.oregon.gov/OPRD/HCD/ARCH/Pages/index.aspx</w:t>
      </w:r>
    </w:p>
    <w:p w14:paraId="151A2FE9" w14:textId="77777777" w:rsidR="006E4D4D" w:rsidRPr="006E4D4D" w:rsidRDefault="006E4D4D" w:rsidP="006E4D4D">
      <w:pPr>
        <w:ind w:left="1440"/>
        <w:contextualSpacing/>
        <w:rPr>
          <w:rFonts w:ascii="Times New Roman" w:eastAsia="Calibri" w:hAnsi="Times New Roman" w:cs="Times New Roman"/>
        </w:rPr>
      </w:pPr>
    </w:p>
    <w:p w14:paraId="28ACCA13" w14:textId="310E21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Previously recorded cultural sites that do not meet current documentary standards may be encountered during the survey.  A cultural site update form shall be completed for these sites.  A cultural site map, a map showing the cultural site location</w:t>
      </w:r>
      <w:r w:rsidR="007E6918">
        <w:rPr>
          <w:rFonts w:ascii="Times New Roman" w:eastAsia="Calibri" w:hAnsi="Times New Roman" w:cs="Times New Roman"/>
        </w:rPr>
        <w:t>,</w:t>
      </w:r>
      <w:r w:rsidRPr="006E4D4D">
        <w:rPr>
          <w:rFonts w:ascii="Times New Roman" w:eastAsia="Calibri" w:hAnsi="Times New Roman" w:cs="Times New Roman"/>
        </w:rPr>
        <w:t xml:space="preserve"> and a GPS coordinate shall be included with each cultural site update form. The location of the cultural site shall be marked on a USGS 7.5' topographic map. </w:t>
      </w:r>
    </w:p>
    <w:p w14:paraId="07D0F8DF" w14:textId="77777777" w:rsidR="006E4D4D" w:rsidRPr="006E4D4D" w:rsidRDefault="006E4D4D" w:rsidP="006E4D4D">
      <w:pPr>
        <w:ind w:left="1440"/>
        <w:contextualSpacing/>
        <w:rPr>
          <w:rFonts w:ascii="Times New Roman" w:eastAsia="Calibri" w:hAnsi="Times New Roman" w:cs="Times New Roman"/>
        </w:rPr>
      </w:pPr>
    </w:p>
    <w:p w14:paraId="76E83ECD"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A draft of the final report must be submitted to the Oregon NRCS State Cultural Resources Specialist for review and concurrence prior to being finalized and submitted to SHPO and/or Tribes for their official review.</w:t>
      </w:r>
    </w:p>
    <w:p w14:paraId="46BE3CBA" w14:textId="77777777" w:rsidR="006E4D4D" w:rsidRPr="006E4D4D" w:rsidRDefault="006E4D4D" w:rsidP="006E4D4D">
      <w:pPr>
        <w:ind w:left="1440"/>
        <w:contextualSpacing/>
        <w:rPr>
          <w:rFonts w:ascii="Times New Roman" w:eastAsia="Calibri" w:hAnsi="Times New Roman" w:cs="Times New Roman"/>
        </w:rPr>
      </w:pPr>
    </w:p>
    <w:p w14:paraId="0B2C87F6"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A final report which meets the State of Oregon SHPO Reporting Guidelines, 2011 (http://www.oregon.gov/oprd/HCD/ARCH/docs/state_of_oregon_archaeological_survey_and_reporting_standards.pdf) including all specified documentation, shall be submitted to the NRCS State Cultural Resource Specialist.</w:t>
      </w:r>
    </w:p>
    <w:p w14:paraId="46689A6B" w14:textId="77777777" w:rsidR="006E4D4D" w:rsidRPr="006E4D4D" w:rsidRDefault="006E4D4D" w:rsidP="006E4D4D">
      <w:pPr>
        <w:ind w:left="1440"/>
        <w:contextualSpacing/>
        <w:rPr>
          <w:rFonts w:ascii="Times New Roman" w:eastAsia="Calibri" w:hAnsi="Times New Roman" w:cs="Times New Roman"/>
        </w:rPr>
      </w:pPr>
    </w:p>
    <w:p w14:paraId="35F8E199"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The survey shall be fully documented in the final report and submitted to the NRCS. The final report shall meet the State of Oregon Archaeological Reporting Guidelines, 2011. http://www.oregon.gov/oprd/HCD/ARCH/docs/state_of_oregon_archaeological_survey_and_reporting_standards.pdf</w:t>
      </w:r>
    </w:p>
    <w:p w14:paraId="27F3858C" w14:textId="77777777" w:rsidR="006E4D4D" w:rsidRPr="006E4D4D" w:rsidRDefault="006E4D4D" w:rsidP="006E4D4D">
      <w:pPr>
        <w:contextualSpacing/>
        <w:rPr>
          <w:rFonts w:ascii="Times New Roman" w:eastAsia="Calibri" w:hAnsi="Times New Roman" w:cs="Times New Roman"/>
        </w:rPr>
      </w:pPr>
    </w:p>
    <w:p w14:paraId="445712F7"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The contractor will provide the NRCS two (2) printed copies of the final report with site forms and one (1) digital copy of the final report with site forms and graphics, on a CD in PDF format. Complete shapefiles, compatible with ArcMap 10.0, are also required on the CD for the investigated areas and for all points, polygons, and linear resources.</w:t>
      </w:r>
    </w:p>
    <w:p w14:paraId="5B7F7608"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lastRenderedPageBreak/>
        <w:t>The final report format and content shall be sufficient to satisfy current Secretary of the Interior’s Standards and Guidelines for Archaeology and Historic Preservation and Oregon SHPO Protocol, and will be judged on clarity, content, thoroughness of archival research and accuracy.</w:t>
      </w:r>
    </w:p>
    <w:p w14:paraId="43DFE4C0" w14:textId="77777777" w:rsidR="006E4D4D" w:rsidRPr="006E4D4D" w:rsidRDefault="006E4D4D" w:rsidP="006E4D4D">
      <w:pPr>
        <w:ind w:left="1440"/>
        <w:contextualSpacing/>
        <w:rPr>
          <w:rFonts w:ascii="Times New Roman" w:eastAsia="Calibri" w:hAnsi="Times New Roman" w:cs="Times New Roman"/>
        </w:rPr>
      </w:pPr>
    </w:p>
    <w:p w14:paraId="7F577D67"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An Oregon SHPO Inadvertent Discovery Plan (IDP) to guide project management during construction through the steps to take in the event that cultural resources or human remains are encountered unexpectedly during construction.</w:t>
      </w:r>
    </w:p>
    <w:p w14:paraId="5A72C896" w14:textId="77777777" w:rsidR="006E4D4D" w:rsidRPr="006E4D4D" w:rsidRDefault="006E4D4D" w:rsidP="006E4D4D">
      <w:pPr>
        <w:ind w:left="1440"/>
        <w:contextualSpacing/>
        <w:rPr>
          <w:rFonts w:ascii="Times New Roman" w:eastAsia="Calibri" w:hAnsi="Times New Roman" w:cs="Times New Roman"/>
        </w:rPr>
      </w:pPr>
    </w:p>
    <w:p w14:paraId="0085F930" w14:textId="77777777" w:rsidR="006E4D4D" w:rsidRPr="006E4D4D" w:rsidRDefault="006E4D4D" w:rsidP="006E4D4D">
      <w:pPr>
        <w:ind w:left="1440"/>
        <w:contextualSpacing/>
        <w:rPr>
          <w:rFonts w:ascii="Times New Roman" w:eastAsia="Calibri" w:hAnsi="Times New Roman" w:cs="Times New Roman"/>
        </w:rPr>
      </w:pPr>
      <w:r w:rsidRPr="006E4D4D">
        <w:rPr>
          <w:rFonts w:ascii="Times New Roman" w:eastAsia="Calibri" w:hAnsi="Times New Roman" w:cs="Times New Roman"/>
        </w:rPr>
        <w:t xml:space="preserve">Memorandum of Agreement (MOA) between the Sponsor and OR SHPO addressing resolution of any identified adverse effects to cultural resources and/or historic properties.  </w:t>
      </w:r>
    </w:p>
    <w:p w14:paraId="2EB55FFC" w14:textId="77777777" w:rsidR="006E4D4D" w:rsidRPr="006E4D4D" w:rsidRDefault="006E4D4D" w:rsidP="006E4D4D">
      <w:pPr>
        <w:ind w:left="1440"/>
        <w:contextualSpacing/>
        <w:rPr>
          <w:rFonts w:ascii="Times New Roman" w:eastAsia="Calibri" w:hAnsi="Times New Roman" w:cs="Times New Roman"/>
        </w:rPr>
      </w:pPr>
    </w:p>
    <w:p w14:paraId="7F300D34" w14:textId="77777777" w:rsidR="006E4D4D" w:rsidRPr="006E4D4D" w:rsidRDefault="006E4D4D" w:rsidP="006E4D4D">
      <w:pPr>
        <w:contextualSpacing/>
        <w:rPr>
          <w:rFonts w:ascii="Times New Roman" w:eastAsia="Calibri" w:hAnsi="Times New Roman" w:cs="Times New Roman"/>
        </w:rPr>
      </w:pPr>
    </w:p>
    <w:p w14:paraId="7177743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Century Gothic" w:eastAsia="Times New Roman" w:hAnsi="Century Gothic" w:cs="Futura Hv"/>
          <w:i/>
          <w:color w:val="0000FF"/>
          <w:sz w:val="18"/>
          <w:szCs w:val="26"/>
          <w:lang w:bidi="ar-BH"/>
        </w:rPr>
      </w:pPr>
    </w:p>
    <w:p w14:paraId="0EB369C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firstLine="720"/>
        <w:rPr>
          <w:rFonts w:ascii="Century Gothic" w:eastAsia="Times New Roman" w:hAnsi="Century Gothic" w:cs="Futura Hv"/>
          <w:sz w:val="18"/>
          <w:szCs w:val="26"/>
          <w:lang w:bidi="ar-BH"/>
        </w:rPr>
      </w:pPr>
    </w:p>
    <w:p w14:paraId="13EDEFD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firstLine="720"/>
        <w:rPr>
          <w:rFonts w:ascii="Century Gothic" w:eastAsia="Times New Roman" w:hAnsi="Century Gothic" w:cs="Futura Hv"/>
          <w:sz w:val="18"/>
          <w:szCs w:val="26"/>
          <w:lang w:bidi="ar-BH"/>
        </w:rPr>
      </w:pPr>
    </w:p>
    <w:p w14:paraId="2A17620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701"/>
        <w:rPr>
          <w:rFonts w:ascii="Century Gothic" w:eastAsia="Times New Roman" w:hAnsi="Century Gothic" w:cs="Futura Hv"/>
          <w:sz w:val="18"/>
          <w:szCs w:val="26"/>
          <w:lang w:bidi="ar-BH"/>
        </w:rPr>
      </w:pPr>
    </w:p>
    <w:p w14:paraId="5E1771BD" w14:textId="77777777" w:rsidR="006E4D4D" w:rsidRPr="006E4D4D" w:rsidRDefault="006E4D4D" w:rsidP="006E4D4D">
      <w:pPr>
        <w:spacing w:after="0" w:line="240" w:lineRule="auto"/>
        <w:ind w:left="1440" w:firstLine="720"/>
        <w:rPr>
          <w:rFonts w:ascii="Times New Roman" w:eastAsia="Times New Roman" w:hAnsi="Times New Roman" w:cs="Times New Roman"/>
        </w:rPr>
      </w:pPr>
    </w:p>
    <w:p w14:paraId="44735466" w14:textId="77777777" w:rsidR="006E4D4D" w:rsidRPr="006E4D4D" w:rsidRDefault="006E4D4D" w:rsidP="006E4D4D">
      <w:pPr>
        <w:ind w:left="1440"/>
        <w:contextualSpacing/>
        <w:rPr>
          <w:rFonts w:ascii="Times New Roman" w:eastAsia="Calibri" w:hAnsi="Times New Roman" w:cs="Times New Roman"/>
        </w:rPr>
      </w:pPr>
    </w:p>
    <w:p w14:paraId="1779A6B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i/>
          <w:color w:val="0000FF"/>
          <w:sz w:val="18"/>
          <w:szCs w:val="26"/>
          <w:lang w:bidi="ar-BH"/>
        </w:rPr>
      </w:pPr>
    </w:p>
    <w:p w14:paraId="30FEB12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i/>
          <w:color w:val="0000FF"/>
          <w:sz w:val="18"/>
          <w:szCs w:val="26"/>
          <w:lang w:bidi="ar-BH"/>
        </w:rPr>
      </w:pPr>
    </w:p>
    <w:p w14:paraId="35DDD3E5" w14:textId="619A99D8" w:rsidR="006E4D4D" w:rsidRPr="006E4D4D" w:rsidRDefault="00FE5BCE" w:rsidP="006E4D4D">
      <w:pPr>
        <w:keepNext/>
        <w:pageBreakBefore/>
        <w:pBdr>
          <w:bottom w:val="triple" w:sz="4" w:space="1" w:color="000080"/>
        </w:pBdr>
        <w:tabs>
          <w:tab w:val="num" w:pos="432"/>
        </w:tabs>
        <w:spacing w:before="240" w:after="60" w:line="240" w:lineRule="auto"/>
        <w:ind w:left="432" w:hanging="432"/>
        <w:outlineLvl w:val="0"/>
        <w:rPr>
          <w:rFonts w:ascii="Century Gothic" w:eastAsia="Times New Roman" w:hAnsi="Century Gothic" w:cs="Futura Hv"/>
          <w:b/>
          <w:bCs/>
          <w:caps/>
          <w:noProof/>
          <w:color w:val="000080"/>
          <w:kern w:val="28"/>
          <w:szCs w:val="33"/>
          <w:lang w:bidi="ar-BH"/>
        </w:rPr>
      </w:pPr>
      <w:bookmarkStart w:id="26" w:name="_Toc181346160"/>
      <w:r>
        <w:rPr>
          <w:rFonts w:ascii="Century Gothic" w:eastAsia="Times New Roman" w:hAnsi="Century Gothic" w:cs="Futura Hv"/>
          <w:b/>
          <w:bCs/>
          <w:caps/>
          <w:noProof/>
          <w:color w:val="000080"/>
          <w:kern w:val="28"/>
          <w:szCs w:val="33"/>
          <w:lang w:bidi="ar-BH"/>
        </w:rPr>
        <w:lastRenderedPageBreak/>
        <w:t>R</w:t>
      </w:r>
      <w:r w:rsidR="006E4D4D" w:rsidRPr="006E4D4D">
        <w:rPr>
          <w:rFonts w:ascii="Century Gothic" w:eastAsia="Times New Roman" w:hAnsi="Century Gothic" w:cs="Futura Hv"/>
          <w:b/>
          <w:bCs/>
          <w:caps/>
          <w:noProof/>
          <w:color w:val="000080"/>
          <w:kern w:val="28"/>
          <w:szCs w:val="33"/>
          <w:lang w:bidi="ar-BH"/>
        </w:rPr>
        <w:t>FP requirements Process</w:t>
      </w:r>
      <w:bookmarkEnd w:id="26"/>
      <w:r w:rsidR="006E4D4D" w:rsidRPr="006E4D4D">
        <w:rPr>
          <w:rFonts w:ascii="Century Gothic" w:eastAsia="Times New Roman" w:hAnsi="Century Gothic" w:cs="Futura Hv"/>
          <w:b/>
          <w:bCs/>
          <w:caps/>
          <w:noProof/>
          <w:color w:val="000080"/>
          <w:kern w:val="28"/>
          <w:szCs w:val="33"/>
          <w:lang w:bidi="ar-BH"/>
        </w:rPr>
        <w:t xml:space="preserve"> </w:t>
      </w:r>
    </w:p>
    <w:p w14:paraId="1A16C5A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Century Gothic" w:eastAsia="Times New Roman" w:hAnsi="Century Gothic" w:cs="Futura Hv"/>
          <w:i/>
          <w:color w:val="0000FF"/>
          <w:sz w:val="18"/>
          <w:szCs w:val="26"/>
          <w:lang w:bidi="ar-BH"/>
        </w:rPr>
      </w:pPr>
    </w:p>
    <w:p w14:paraId="76AA03E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Century Gothic" w:eastAsia="Times New Roman" w:hAnsi="Century Gothic" w:cs="Futura Hv"/>
          <w:i/>
          <w:color w:val="0000FF"/>
          <w:sz w:val="18"/>
          <w:szCs w:val="26"/>
          <w:lang w:bidi="ar-BH"/>
        </w:rPr>
      </w:pPr>
    </w:p>
    <w:p w14:paraId="73651D31" w14:textId="1E74D2A1" w:rsidR="006E4D4D" w:rsidRPr="006E4D4D" w:rsidRDefault="00FE5BCE" w:rsidP="006E4D4D">
      <w:pPr>
        <w:keepNext/>
        <w:numPr>
          <w:ilvl w:val="1"/>
          <w:numId w:val="0"/>
        </w:numPr>
        <w:pBdr>
          <w:bottom w:val="double" w:sz="4" w:space="1" w:color="000080"/>
        </w:pBdr>
        <w:tabs>
          <w:tab w:val="num" w:pos="567"/>
        </w:tabs>
        <w:spacing w:before="240" w:after="60" w:line="240" w:lineRule="auto"/>
        <w:ind w:left="576" w:hanging="576"/>
        <w:outlineLvl w:val="1"/>
        <w:rPr>
          <w:rFonts w:ascii="Century Gothic" w:eastAsia="Times New Roman" w:hAnsi="Century Gothic" w:cs="Futura Hv"/>
          <w:b/>
          <w:bCs/>
          <w:caps/>
          <w:color w:val="000080"/>
          <w:kern w:val="28"/>
          <w:sz w:val="20"/>
          <w:szCs w:val="28"/>
          <w:lang w:bidi="ar-BH"/>
        </w:rPr>
      </w:pPr>
      <w:bookmarkStart w:id="27" w:name="_Toc181346163"/>
      <w:r>
        <w:rPr>
          <w:rFonts w:ascii="Century Gothic" w:eastAsia="Times New Roman" w:hAnsi="Century Gothic" w:cs="Futura Hv"/>
          <w:b/>
          <w:bCs/>
          <w:caps/>
          <w:color w:val="000080"/>
          <w:kern w:val="28"/>
          <w:sz w:val="20"/>
          <w:szCs w:val="28"/>
          <w:lang w:bidi="ar-BH"/>
        </w:rPr>
        <w:t>R</w:t>
      </w:r>
      <w:r w:rsidR="006E4D4D" w:rsidRPr="006E4D4D">
        <w:rPr>
          <w:rFonts w:ascii="Century Gothic" w:eastAsia="Times New Roman" w:hAnsi="Century Gothic" w:cs="Futura Hv"/>
          <w:b/>
          <w:bCs/>
          <w:caps/>
          <w:color w:val="000080"/>
          <w:kern w:val="28"/>
          <w:sz w:val="20"/>
          <w:szCs w:val="28"/>
          <w:lang w:bidi="ar-BH"/>
        </w:rPr>
        <w:t>FP schedule</w:t>
      </w:r>
      <w:bookmarkEnd w:id="27"/>
    </w:p>
    <w:p w14:paraId="091DE44E"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sz w:val="18"/>
          <w:szCs w:val="26"/>
          <w:lang w:bidi="ar-BH"/>
        </w:rPr>
      </w:pPr>
    </w:p>
    <w:p w14:paraId="5ACC2F6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sz w:val="18"/>
          <w:szCs w:val="26"/>
          <w:lang w:bidi="ar-BH"/>
        </w:rPr>
      </w:pPr>
      <w:r w:rsidRPr="006E4D4D">
        <w:rPr>
          <w:rFonts w:ascii="Century Gothic" w:eastAsia="Times New Roman" w:hAnsi="Century Gothic" w:cs="Futura Hv"/>
          <w:sz w:val="18"/>
          <w:szCs w:val="26"/>
          <w:lang w:bidi="ar-BH"/>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5135"/>
      </w:tblGrid>
      <w:tr w:rsidR="006E4D4D" w:rsidRPr="006E4D4D" w14:paraId="76D1BBF3" w14:textId="77777777" w:rsidTr="007D38A0">
        <w:trPr>
          <w:cantSplit/>
        </w:trPr>
        <w:tc>
          <w:tcPr>
            <w:tcW w:w="2901" w:type="dxa"/>
          </w:tcPr>
          <w:p w14:paraId="664406B8" w14:textId="2BEBC3B7" w:rsidR="006E4D4D" w:rsidRPr="006E4D4D" w:rsidRDefault="007E6918"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June 17</w:t>
            </w:r>
            <w:r w:rsidR="00186566">
              <w:rPr>
                <w:rFonts w:ascii="Times New Roman" w:eastAsia="Times New Roman" w:hAnsi="Times New Roman" w:cs="Times New Roman"/>
                <w:lang w:bidi="ar-BH"/>
              </w:rPr>
              <w:t>, 2022</w:t>
            </w:r>
          </w:p>
        </w:tc>
        <w:tc>
          <w:tcPr>
            <w:tcW w:w="5245" w:type="dxa"/>
          </w:tcPr>
          <w:p w14:paraId="5AC29B6E" w14:textId="397497C9" w:rsidR="006E4D4D" w:rsidRPr="006E4D4D" w:rsidRDefault="00FE5BCE"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M</w:t>
            </w:r>
            <w:r w:rsidR="006E4D4D" w:rsidRPr="006E4D4D">
              <w:rPr>
                <w:rFonts w:ascii="Times New Roman" w:eastAsia="Times New Roman" w:hAnsi="Times New Roman" w:cs="Times New Roman"/>
                <w:lang w:bidi="ar-BH"/>
              </w:rPr>
              <w:t>FP made available to the proposers</w:t>
            </w:r>
          </w:p>
        </w:tc>
      </w:tr>
      <w:tr w:rsidR="006E4D4D" w:rsidRPr="006E4D4D" w14:paraId="5D1C4A21" w14:textId="77777777" w:rsidTr="007D38A0">
        <w:trPr>
          <w:cantSplit/>
        </w:trPr>
        <w:tc>
          <w:tcPr>
            <w:tcW w:w="2901" w:type="dxa"/>
          </w:tcPr>
          <w:p w14:paraId="6724562E" w14:textId="36CB420F" w:rsidR="006E4D4D" w:rsidRPr="006E4D4D" w:rsidRDefault="007E6918"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July</w:t>
            </w:r>
            <w:r w:rsidR="00186566">
              <w:rPr>
                <w:rFonts w:ascii="Times New Roman" w:eastAsia="Times New Roman" w:hAnsi="Times New Roman" w:cs="Times New Roman"/>
                <w:lang w:bidi="ar-BH"/>
              </w:rPr>
              <w:t xml:space="preserve"> 1, 2022</w:t>
            </w:r>
          </w:p>
        </w:tc>
        <w:tc>
          <w:tcPr>
            <w:tcW w:w="5245" w:type="dxa"/>
          </w:tcPr>
          <w:p w14:paraId="780B1B1E" w14:textId="77777777"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Deadline for addressing questions</w:t>
            </w:r>
          </w:p>
        </w:tc>
      </w:tr>
      <w:tr w:rsidR="006E4D4D" w:rsidRPr="006E4D4D" w14:paraId="09ED4B25" w14:textId="77777777" w:rsidTr="007D38A0">
        <w:trPr>
          <w:cantSplit/>
        </w:trPr>
        <w:tc>
          <w:tcPr>
            <w:tcW w:w="2901" w:type="dxa"/>
          </w:tcPr>
          <w:p w14:paraId="2154B420" w14:textId="1884102F" w:rsidR="006E4D4D" w:rsidRPr="006E4D4D" w:rsidRDefault="007E6918"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July</w:t>
            </w:r>
            <w:r w:rsidR="00186566">
              <w:rPr>
                <w:rFonts w:ascii="Times New Roman" w:eastAsia="Times New Roman" w:hAnsi="Times New Roman" w:cs="Times New Roman"/>
                <w:lang w:bidi="ar-BH"/>
              </w:rPr>
              <w:t xml:space="preserve"> </w:t>
            </w:r>
            <w:r>
              <w:rPr>
                <w:rFonts w:ascii="Times New Roman" w:eastAsia="Times New Roman" w:hAnsi="Times New Roman" w:cs="Times New Roman"/>
                <w:lang w:bidi="ar-BH"/>
              </w:rPr>
              <w:t>5</w:t>
            </w:r>
            <w:r w:rsidR="00186566">
              <w:rPr>
                <w:rFonts w:ascii="Times New Roman" w:eastAsia="Times New Roman" w:hAnsi="Times New Roman" w:cs="Times New Roman"/>
                <w:lang w:bidi="ar-BH"/>
              </w:rPr>
              <w:t>, 2022</w:t>
            </w:r>
          </w:p>
        </w:tc>
        <w:tc>
          <w:tcPr>
            <w:tcW w:w="5245" w:type="dxa"/>
          </w:tcPr>
          <w:p w14:paraId="498EE4D3" w14:textId="77777777"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Response to all questions</w:t>
            </w:r>
          </w:p>
        </w:tc>
      </w:tr>
      <w:tr w:rsidR="006E4D4D" w:rsidRPr="006E4D4D" w14:paraId="240E867D" w14:textId="77777777" w:rsidTr="007D38A0">
        <w:trPr>
          <w:cantSplit/>
        </w:trPr>
        <w:tc>
          <w:tcPr>
            <w:tcW w:w="2901" w:type="dxa"/>
          </w:tcPr>
          <w:p w14:paraId="6F6891C5" w14:textId="6510E192" w:rsidR="006E4D4D" w:rsidRPr="006E4D4D" w:rsidRDefault="007E6918"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bookmarkStart w:id="28" w:name="_Hlk106355831"/>
            <w:r>
              <w:rPr>
                <w:rFonts w:ascii="Times New Roman" w:eastAsia="Times New Roman" w:hAnsi="Times New Roman" w:cs="Times New Roman"/>
                <w:lang w:bidi="ar-BH"/>
              </w:rPr>
              <w:t xml:space="preserve">July </w:t>
            </w:r>
            <w:r w:rsidR="00186566">
              <w:rPr>
                <w:rFonts w:ascii="Times New Roman" w:eastAsia="Times New Roman" w:hAnsi="Times New Roman" w:cs="Times New Roman"/>
                <w:lang w:bidi="ar-BH"/>
              </w:rPr>
              <w:t>8, 2022</w:t>
            </w:r>
            <w:r>
              <w:rPr>
                <w:rFonts w:ascii="Times New Roman" w:eastAsia="Times New Roman" w:hAnsi="Times New Roman" w:cs="Times New Roman"/>
                <w:lang w:bidi="ar-BH"/>
              </w:rPr>
              <w:t>,</w:t>
            </w:r>
            <w:r w:rsidR="00186566">
              <w:rPr>
                <w:rFonts w:ascii="Times New Roman" w:eastAsia="Times New Roman" w:hAnsi="Times New Roman" w:cs="Times New Roman"/>
                <w:lang w:bidi="ar-BH"/>
              </w:rPr>
              <w:t xml:space="preserve"> at 4:00</w:t>
            </w:r>
            <w:r>
              <w:rPr>
                <w:rFonts w:ascii="Times New Roman" w:eastAsia="Times New Roman" w:hAnsi="Times New Roman" w:cs="Times New Roman"/>
                <w:lang w:bidi="ar-BH"/>
              </w:rPr>
              <w:t xml:space="preserve"> </w:t>
            </w:r>
            <w:r w:rsidR="00186566">
              <w:rPr>
                <w:rFonts w:ascii="Times New Roman" w:eastAsia="Times New Roman" w:hAnsi="Times New Roman" w:cs="Times New Roman"/>
                <w:lang w:bidi="ar-BH"/>
              </w:rPr>
              <w:t>pm</w:t>
            </w:r>
            <w:bookmarkEnd w:id="28"/>
          </w:p>
        </w:tc>
        <w:tc>
          <w:tcPr>
            <w:tcW w:w="5245" w:type="dxa"/>
          </w:tcPr>
          <w:p w14:paraId="19AD2FC6" w14:textId="77777777"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Deadline for receiving  Proposals (all material)</w:t>
            </w:r>
          </w:p>
        </w:tc>
      </w:tr>
      <w:tr w:rsidR="006E4D4D" w:rsidRPr="006E4D4D" w14:paraId="7372ADF8" w14:textId="77777777" w:rsidTr="007D38A0">
        <w:trPr>
          <w:cantSplit/>
          <w:trHeight w:val="782"/>
        </w:trPr>
        <w:tc>
          <w:tcPr>
            <w:tcW w:w="2901" w:type="dxa"/>
          </w:tcPr>
          <w:p w14:paraId="5C4A2ECB" w14:textId="53AA8058" w:rsidR="006E4D4D" w:rsidRPr="006E4D4D" w:rsidRDefault="007E6918"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July 13</w:t>
            </w:r>
            <w:r w:rsidR="00186566">
              <w:rPr>
                <w:rFonts w:ascii="Times New Roman" w:eastAsia="Times New Roman" w:hAnsi="Times New Roman" w:cs="Times New Roman"/>
                <w:lang w:bidi="ar-BH"/>
              </w:rPr>
              <w:t>, 2022</w:t>
            </w:r>
            <w:r>
              <w:rPr>
                <w:rFonts w:ascii="Times New Roman" w:eastAsia="Times New Roman" w:hAnsi="Times New Roman" w:cs="Times New Roman"/>
                <w:lang w:bidi="ar-BH"/>
              </w:rPr>
              <w:t>,</w:t>
            </w:r>
            <w:r w:rsidR="00186566">
              <w:rPr>
                <w:rFonts w:ascii="Times New Roman" w:eastAsia="Times New Roman" w:hAnsi="Times New Roman" w:cs="Times New Roman"/>
                <w:lang w:bidi="ar-BH"/>
              </w:rPr>
              <w:t xml:space="preserve"> at 1:30 p.m. </w:t>
            </w:r>
            <w:r w:rsidR="00FE5BCE">
              <w:rPr>
                <w:rFonts w:ascii="Times New Roman" w:eastAsia="Times New Roman" w:hAnsi="Times New Roman" w:cs="Times New Roman"/>
                <w:lang w:bidi="ar-BH"/>
              </w:rPr>
              <w:t>M</w:t>
            </w:r>
            <w:r w:rsidR="00186566">
              <w:rPr>
                <w:rFonts w:ascii="Times New Roman" w:eastAsia="Times New Roman" w:hAnsi="Times New Roman" w:cs="Times New Roman"/>
                <w:lang w:bidi="ar-BH"/>
              </w:rPr>
              <w:t xml:space="preserve">ID Regular Board Meeting, held at </w:t>
            </w:r>
            <w:r w:rsidR="00FE5BCE">
              <w:rPr>
                <w:rFonts w:ascii="Times New Roman" w:eastAsia="Times New Roman" w:hAnsi="Times New Roman" w:cs="Times New Roman"/>
                <w:lang w:bidi="ar-BH"/>
              </w:rPr>
              <w:t>M</w:t>
            </w:r>
            <w:r w:rsidR="00186566">
              <w:rPr>
                <w:rFonts w:ascii="Times New Roman" w:eastAsia="Times New Roman" w:hAnsi="Times New Roman" w:cs="Times New Roman"/>
                <w:lang w:bidi="ar-BH"/>
              </w:rPr>
              <w:t xml:space="preserve">ID office </w:t>
            </w:r>
          </w:p>
        </w:tc>
        <w:tc>
          <w:tcPr>
            <w:tcW w:w="5245" w:type="dxa"/>
          </w:tcPr>
          <w:p w14:paraId="24F2033B" w14:textId="4F0A95CC"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Proposals to be evaluated. Proposer(s) will be invited to present </w:t>
            </w:r>
            <w:r w:rsidR="007E6918">
              <w:rPr>
                <w:rFonts w:ascii="Times New Roman" w:eastAsia="Times New Roman" w:hAnsi="Times New Roman" w:cs="Times New Roman"/>
                <w:lang w:bidi="ar-BH"/>
              </w:rPr>
              <w:t xml:space="preserve">the </w:t>
            </w:r>
            <w:r w:rsidRPr="006E4D4D">
              <w:rPr>
                <w:rFonts w:ascii="Times New Roman" w:eastAsia="Times New Roman" w:hAnsi="Times New Roman" w:cs="Times New Roman"/>
                <w:lang w:bidi="ar-BH"/>
              </w:rPr>
              <w:t xml:space="preserve">proposal to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(presentation meetings, not negotiation meetings). </w:t>
            </w:r>
          </w:p>
        </w:tc>
      </w:tr>
      <w:tr w:rsidR="006E4D4D" w:rsidRPr="006E4D4D" w14:paraId="17F4BDAB" w14:textId="77777777" w:rsidTr="007D38A0">
        <w:trPr>
          <w:cantSplit/>
          <w:trHeight w:val="242"/>
        </w:trPr>
        <w:tc>
          <w:tcPr>
            <w:tcW w:w="2901" w:type="dxa"/>
          </w:tcPr>
          <w:p w14:paraId="11890480" w14:textId="51E437E9" w:rsidR="006E4D4D" w:rsidRPr="006E4D4D" w:rsidRDefault="007E6918"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July</w:t>
            </w:r>
            <w:r w:rsidR="00186566">
              <w:rPr>
                <w:rFonts w:ascii="Times New Roman" w:eastAsia="Times New Roman" w:hAnsi="Times New Roman" w:cs="Times New Roman"/>
                <w:lang w:bidi="ar-BH"/>
              </w:rPr>
              <w:t xml:space="preserve"> 14, 2022</w:t>
            </w:r>
          </w:p>
        </w:tc>
        <w:tc>
          <w:tcPr>
            <w:tcW w:w="5245" w:type="dxa"/>
          </w:tcPr>
          <w:p w14:paraId="507E4A49" w14:textId="77777777"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Notice of Intent to Award</w:t>
            </w:r>
          </w:p>
        </w:tc>
      </w:tr>
      <w:tr w:rsidR="006E4D4D" w:rsidRPr="006E4D4D" w14:paraId="4E4CD83C" w14:textId="77777777" w:rsidTr="007D38A0">
        <w:trPr>
          <w:cantSplit/>
        </w:trPr>
        <w:tc>
          <w:tcPr>
            <w:tcW w:w="2901" w:type="dxa"/>
          </w:tcPr>
          <w:p w14:paraId="231D1939" w14:textId="0A90EE7C" w:rsidR="006E4D4D" w:rsidRPr="006E4D4D" w:rsidRDefault="00186566"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TBD</w:t>
            </w:r>
          </w:p>
        </w:tc>
        <w:tc>
          <w:tcPr>
            <w:tcW w:w="5245" w:type="dxa"/>
          </w:tcPr>
          <w:p w14:paraId="2E5D59DA" w14:textId="77777777"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Negotiation of contract</w:t>
            </w:r>
          </w:p>
        </w:tc>
      </w:tr>
      <w:tr w:rsidR="006E4D4D" w:rsidRPr="006E4D4D" w14:paraId="3A4800FC" w14:textId="77777777" w:rsidTr="007D38A0">
        <w:trPr>
          <w:cantSplit/>
        </w:trPr>
        <w:tc>
          <w:tcPr>
            <w:tcW w:w="2901" w:type="dxa"/>
          </w:tcPr>
          <w:p w14:paraId="7510600B" w14:textId="5BCB8C63" w:rsidR="006E4D4D" w:rsidRPr="006E4D4D" w:rsidRDefault="00186566"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Pr>
                <w:rFonts w:ascii="Times New Roman" w:eastAsia="Times New Roman" w:hAnsi="Times New Roman" w:cs="Times New Roman"/>
                <w:lang w:bidi="ar-BH"/>
              </w:rPr>
              <w:t>TBD</w:t>
            </w:r>
          </w:p>
        </w:tc>
        <w:tc>
          <w:tcPr>
            <w:tcW w:w="5245" w:type="dxa"/>
          </w:tcPr>
          <w:p w14:paraId="10417591" w14:textId="77777777" w:rsidR="006E4D4D" w:rsidRPr="006E4D4D" w:rsidRDefault="006E4D4D" w:rsidP="006E4D4D">
            <w:pPr>
              <w:keepLines/>
              <w:tabs>
                <w:tab w:val="left" w:pos="0"/>
                <w:tab w:val="left" w:pos="1701"/>
                <w:tab w:val="left" w:pos="2552"/>
                <w:tab w:val="left" w:pos="3402"/>
                <w:tab w:val="left" w:pos="4253"/>
                <w:tab w:val="left" w:pos="5103"/>
                <w:tab w:val="left" w:pos="5954"/>
                <w:tab w:val="left" w:pos="6804"/>
                <w:tab w:val="left" w:pos="7655"/>
              </w:tabs>
              <w:spacing w:after="0" w:line="240" w:lineRule="auto"/>
              <w:rPr>
                <w:rFonts w:ascii="Times New Roman" w:eastAsia="Times New Roman" w:hAnsi="Times New Roman" w:cs="Times New Roman"/>
                <w:lang w:bidi="ar-BH"/>
              </w:rPr>
            </w:pPr>
            <w:r w:rsidRPr="006E4D4D">
              <w:rPr>
                <w:rFonts w:ascii="Times New Roman" w:eastAsia="Times New Roman" w:hAnsi="Times New Roman" w:cs="Times New Roman"/>
                <w:lang w:bidi="ar-BH"/>
              </w:rPr>
              <w:t>Conclusion of contract</w:t>
            </w:r>
          </w:p>
        </w:tc>
      </w:tr>
    </w:tbl>
    <w:p w14:paraId="775A9E0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center"/>
        <w:rPr>
          <w:rFonts w:ascii="Times New Roman" w:eastAsia="Times New Roman" w:hAnsi="Times New Roman" w:cs="Times New Roman"/>
          <w:b/>
          <w:bCs/>
          <w:lang w:bidi="ar-BH"/>
        </w:rPr>
      </w:pPr>
      <w:bookmarkStart w:id="29" w:name="_Toc181347129"/>
    </w:p>
    <w:p w14:paraId="6A6E8F78" w14:textId="757F483C"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center"/>
        <w:rPr>
          <w:rFonts w:ascii="Times New Roman" w:eastAsia="Times New Roman" w:hAnsi="Times New Roman" w:cs="Times New Roman"/>
          <w:b/>
          <w:bCs/>
          <w:lang w:bidi="ar-BH"/>
        </w:rPr>
      </w:pPr>
      <w:r w:rsidRPr="006E4D4D">
        <w:rPr>
          <w:rFonts w:ascii="Times New Roman" w:eastAsia="Times New Roman" w:hAnsi="Times New Roman" w:cs="Times New Roman"/>
          <w:b/>
          <w:bCs/>
          <w:lang w:bidi="ar-BH"/>
        </w:rPr>
        <w:t xml:space="preserve">Table </w:t>
      </w:r>
      <w:r w:rsidRPr="006E4D4D">
        <w:rPr>
          <w:rFonts w:ascii="Times New Roman" w:eastAsia="Times New Roman" w:hAnsi="Times New Roman" w:cs="Times New Roman"/>
          <w:b/>
          <w:bCs/>
          <w:lang w:bidi="ar-BH"/>
        </w:rPr>
        <w:fldChar w:fldCharType="begin"/>
      </w:r>
      <w:r w:rsidRPr="006E4D4D">
        <w:rPr>
          <w:rFonts w:ascii="Times New Roman" w:eastAsia="Times New Roman" w:hAnsi="Times New Roman" w:cs="Times New Roman"/>
          <w:b/>
          <w:bCs/>
          <w:lang w:bidi="ar-BH"/>
        </w:rPr>
        <w:instrText xml:space="preserve"> SEQ Table \* ARABIC </w:instrText>
      </w:r>
      <w:r w:rsidRPr="006E4D4D">
        <w:rPr>
          <w:rFonts w:ascii="Times New Roman" w:eastAsia="Times New Roman" w:hAnsi="Times New Roman" w:cs="Times New Roman"/>
          <w:b/>
          <w:bCs/>
          <w:lang w:bidi="ar-BH"/>
        </w:rPr>
        <w:fldChar w:fldCharType="separate"/>
      </w:r>
      <w:r w:rsidR="007E6918">
        <w:rPr>
          <w:rFonts w:ascii="Times New Roman" w:eastAsia="Times New Roman" w:hAnsi="Times New Roman" w:cs="Times New Roman"/>
          <w:b/>
          <w:bCs/>
          <w:noProof/>
          <w:lang w:bidi="ar-BH"/>
        </w:rPr>
        <w:t>1</w:t>
      </w:r>
      <w:r w:rsidRPr="006E4D4D">
        <w:rPr>
          <w:rFonts w:ascii="Times New Roman" w:eastAsia="Times New Roman" w:hAnsi="Times New Roman" w:cs="Times New Roman"/>
          <w:b/>
          <w:bCs/>
          <w:lang w:bidi="ar-BH"/>
        </w:rPr>
        <w:fldChar w:fldCharType="end"/>
      </w:r>
      <w:r w:rsidRPr="006E4D4D">
        <w:rPr>
          <w:rFonts w:ascii="Times New Roman" w:eastAsia="Times New Roman" w:hAnsi="Times New Roman" w:cs="Times New Roman"/>
          <w:b/>
          <w:bCs/>
          <w:lang w:bidi="ar-BH"/>
        </w:rPr>
        <w:t xml:space="preserve"> – Timeframe guidelines</w:t>
      </w:r>
      <w:bookmarkEnd w:id="29"/>
    </w:p>
    <w:p w14:paraId="2E82EFB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701"/>
        <w:rPr>
          <w:rFonts w:ascii="Century Gothic" w:eastAsia="Times New Roman" w:hAnsi="Century Gothic" w:cs="Futura Hv"/>
          <w:sz w:val="18"/>
          <w:szCs w:val="26"/>
          <w:lang w:bidi="ar-BH"/>
        </w:rPr>
      </w:pPr>
    </w:p>
    <w:p w14:paraId="7032583A" w14:textId="49EBC443" w:rsidR="006E4D4D" w:rsidRPr="006E4D4D" w:rsidRDefault="00FE5BCE" w:rsidP="006E4D4D">
      <w:pPr>
        <w:keepNext/>
        <w:numPr>
          <w:ilvl w:val="1"/>
          <w:numId w:val="0"/>
        </w:numPr>
        <w:pBdr>
          <w:bottom w:val="double" w:sz="4" w:space="1" w:color="000080"/>
        </w:pBdr>
        <w:tabs>
          <w:tab w:val="num" w:pos="567"/>
        </w:tabs>
        <w:spacing w:before="240" w:after="60" w:line="240" w:lineRule="auto"/>
        <w:ind w:left="576" w:hanging="576"/>
        <w:outlineLvl w:val="1"/>
        <w:rPr>
          <w:rFonts w:ascii="Century Gothic" w:eastAsia="Times New Roman" w:hAnsi="Century Gothic" w:cs="Futura Hv"/>
          <w:b/>
          <w:bCs/>
          <w:caps/>
          <w:color w:val="000080"/>
          <w:kern w:val="28"/>
          <w:sz w:val="20"/>
          <w:szCs w:val="28"/>
          <w:lang w:bidi="ar-BH"/>
        </w:rPr>
      </w:pPr>
      <w:bookmarkStart w:id="30" w:name="_Toc181346164"/>
      <w:r>
        <w:rPr>
          <w:rFonts w:ascii="Century Gothic" w:eastAsia="Times New Roman" w:hAnsi="Century Gothic" w:cs="Futura Hv"/>
          <w:b/>
          <w:bCs/>
          <w:caps/>
          <w:color w:val="000080"/>
          <w:kern w:val="28"/>
          <w:sz w:val="20"/>
          <w:szCs w:val="28"/>
          <w:lang w:bidi="ar-BH"/>
        </w:rPr>
        <w:t>R</w:t>
      </w:r>
      <w:r w:rsidR="006E4D4D" w:rsidRPr="006E4D4D">
        <w:rPr>
          <w:rFonts w:ascii="Century Gothic" w:eastAsia="Times New Roman" w:hAnsi="Century Gothic" w:cs="Futura Hv"/>
          <w:b/>
          <w:bCs/>
          <w:caps/>
          <w:color w:val="000080"/>
          <w:kern w:val="28"/>
          <w:sz w:val="20"/>
          <w:szCs w:val="28"/>
          <w:lang w:bidi="ar-BH"/>
        </w:rPr>
        <w:t>FP RELATED questions / clarifications / submission</w:t>
      </w:r>
      <w:bookmarkEnd w:id="30"/>
    </w:p>
    <w:p w14:paraId="566F9DB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Century Gothic" w:eastAsia="Times New Roman" w:hAnsi="Century Gothic" w:cs="Futura Hv"/>
          <w:i/>
          <w:color w:val="0000FF"/>
          <w:sz w:val="18"/>
          <w:szCs w:val="26"/>
          <w:lang w:bidi="ar-BH"/>
        </w:rPr>
      </w:pPr>
    </w:p>
    <w:p w14:paraId="13030819" w14:textId="0E28C380"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All questions related to this </w:t>
      </w:r>
      <w:r w:rsidR="007E6918">
        <w:rPr>
          <w:rFonts w:ascii="Times New Roman" w:eastAsia="Times New Roman" w:hAnsi="Times New Roman" w:cs="Times New Roman"/>
          <w:lang w:bidi="ar-BH"/>
        </w:rPr>
        <w:t>R</w:t>
      </w:r>
      <w:r w:rsidRPr="006E4D4D">
        <w:rPr>
          <w:rFonts w:ascii="Times New Roman" w:eastAsia="Times New Roman" w:hAnsi="Times New Roman" w:cs="Times New Roman"/>
          <w:lang w:bidi="ar-BH"/>
        </w:rPr>
        <w:t xml:space="preserve">FP should be directed to: </w:t>
      </w:r>
    </w:p>
    <w:p w14:paraId="765A4F8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Times New Roman" w:eastAsia="Times New Roman" w:hAnsi="Times New Roman" w:cs="Times New Roman"/>
          <w:highlight w:val="yellow"/>
          <w:lang w:bidi="ar-BH"/>
        </w:rPr>
      </w:pPr>
    </w:p>
    <w:p w14:paraId="01AA64A3" w14:textId="535102BB" w:rsidR="006E4D4D" w:rsidRPr="006E4D4D" w:rsidRDefault="00FE5BCE"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64"/>
        <w:jc w:val="both"/>
        <w:rPr>
          <w:rFonts w:ascii="Times New Roman" w:eastAsia="Times New Roman" w:hAnsi="Times New Roman" w:cs="Times New Roman"/>
          <w:b/>
          <w:lang w:bidi="ar-BH"/>
        </w:rPr>
      </w:pPr>
      <w:r>
        <w:rPr>
          <w:rFonts w:ascii="Times New Roman" w:eastAsia="Times New Roman" w:hAnsi="Times New Roman" w:cs="Times New Roman"/>
          <w:b/>
          <w:lang w:bidi="ar-BH"/>
        </w:rPr>
        <w:t>Jack Friend</w:t>
      </w:r>
    </w:p>
    <w:p w14:paraId="00E36C4E" w14:textId="43074DA4" w:rsidR="006E4D4D" w:rsidRPr="006E4D4D" w:rsidRDefault="00FE5BCE"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64"/>
        <w:jc w:val="both"/>
        <w:rPr>
          <w:rFonts w:ascii="Times New Roman" w:eastAsia="Times New Roman" w:hAnsi="Times New Roman" w:cs="Times New Roman"/>
          <w:lang w:bidi="ar-BH"/>
        </w:rPr>
      </w:pPr>
      <w:r>
        <w:rPr>
          <w:rFonts w:ascii="Times New Roman" w:eastAsia="Times New Roman" w:hAnsi="Times New Roman" w:cs="Times New Roman"/>
          <w:b/>
          <w:lang w:bidi="ar-BH"/>
        </w:rPr>
        <w:t>med</w:t>
      </w:r>
      <w:r w:rsidR="00F370F0">
        <w:rPr>
          <w:rFonts w:ascii="Times New Roman" w:eastAsia="Times New Roman" w:hAnsi="Times New Roman" w:cs="Times New Roman"/>
          <w:b/>
          <w:lang w:bidi="ar-BH"/>
        </w:rPr>
        <w:t>id@</w:t>
      </w:r>
      <w:r>
        <w:rPr>
          <w:rFonts w:ascii="Times New Roman" w:eastAsia="Times New Roman" w:hAnsi="Times New Roman" w:cs="Times New Roman"/>
          <w:b/>
          <w:lang w:bidi="ar-BH"/>
        </w:rPr>
        <w:t>medford</w:t>
      </w:r>
      <w:r w:rsidR="00F370F0">
        <w:rPr>
          <w:rFonts w:ascii="Times New Roman" w:eastAsia="Times New Roman" w:hAnsi="Times New Roman" w:cs="Times New Roman"/>
          <w:b/>
          <w:lang w:bidi="ar-BH"/>
        </w:rPr>
        <w:t>id.org</w:t>
      </w:r>
    </w:p>
    <w:p w14:paraId="2FBE8A7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Times New Roman" w:eastAsia="Times New Roman" w:hAnsi="Times New Roman" w:cs="Times New Roman"/>
          <w:lang w:bidi="ar-BH"/>
        </w:rPr>
      </w:pPr>
    </w:p>
    <w:p w14:paraId="3BD29C17" w14:textId="674EA39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proposal is to be delivered in duplicate and received at the following address before the closing date </w:t>
      </w:r>
      <w:r w:rsidR="007E6918" w:rsidRPr="007E6918">
        <w:rPr>
          <w:rFonts w:ascii="Times New Roman" w:eastAsia="Times New Roman" w:hAnsi="Times New Roman" w:cs="Times New Roman"/>
          <w:b/>
          <w:bCs/>
          <w:lang w:bidi="ar-BH"/>
        </w:rPr>
        <w:t>July 8, 2022, at 4:00 pm</w:t>
      </w:r>
      <w:r w:rsidRPr="006E4D4D">
        <w:rPr>
          <w:rFonts w:ascii="Times New Roman" w:eastAsia="Times New Roman" w:hAnsi="Times New Roman" w:cs="Times New Roman"/>
          <w:lang w:bidi="ar-BH"/>
        </w:rPr>
        <w:t>.</w:t>
      </w:r>
    </w:p>
    <w:p w14:paraId="19BAF324"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427"/>
        <w:jc w:val="both"/>
        <w:rPr>
          <w:rFonts w:ascii="Times New Roman" w:eastAsia="Times New Roman" w:hAnsi="Times New Roman" w:cs="Times New Roman"/>
          <w:lang w:bidi="ar-BH"/>
        </w:rPr>
      </w:pPr>
    </w:p>
    <w:p w14:paraId="2A061C03" w14:textId="6D00F8BE" w:rsidR="006E4D4D" w:rsidRDefault="00FE5BCE"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lang w:bidi="ar-BH"/>
        </w:rPr>
      </w:pPr>
      <w:r>
        <w:rPr>
          <w:rFonts w:ascii="Times New Roman" w:eastAsia="Times New Roman" w:hAnsi="Times New Roman" w:cs="Times New Roman"/>
          <w:b/>
          <w:lang w:bidi="ar-BH"/>
        </w:rPr>
        <w:t>Jack Friend</w:t>
      </w:r>
    </w:p>
    <w:p w14:paraId="4D79C810" w14:textId="12A4D938" w:rsidR="00F370F0" w:rsidRDefault="00FE5BCE"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lang w:bidi="ar-BH"/>
        </w:rPr>
      </w:pPr>
      <w:r>
        <w:rPr>
          <w:rFonts w:ascii="Times New Roman" w:eastAsia="Times New Roman" w:hAnsi="Times New Roman" w:cs="Times New Roman"/>
          <w:b/>
          <w:lang w:bidi="ar-BH"/>
        </w:rPr>
        <w:t>Medford</w:t>
      </w:r>
      <w:r w:rsidR="00F370F0">
        <w:rPr>
          <w:rFonts w:ascii="Times New Roman" w:eastAsia="Times New Roman" w:hAnsi="Times New Roman" w:cs="Times New Roman"/>
          <w:b/>
          <w:lang w:bidi="ar-BH"/>
        </w:rPr>
        <w:t xml:space="preserve"> Irrigation District</w:t>
      </w:r>
    </w:p>
    <w:p w14:paraId="37FA79F9" w14:textId="73CC66AE" w:rsidR="00F370F0" w:rsidRDefault="007E6918"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lang w:bidi="ar-BH"/>
        </w:rPr>
      </w:pPr>
      <w:r>
        <w:rPr>
          <w:rFonts w:ascii="Times New Roman" w:eastAsia="Times New Roman" w:hAnsi="Times New Roman" w:cs="Times New Roman"/>
          <w:b/>
          <w:lang w:bidi="ar-BH"/>
        </w:rPr>
        <w:t>PO Box 70</w:t>
      </w:r>
    </w:p>
    <w:p w14:paraId="038C1FC5" w14:textId="7D659C0F" w:rsidR="007E6918" w:rsidRPr="006E4D4D" w:rsidRDefault="007E6918"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b/>
          <w:lang w:bidi="ar-BH"/>
        </w:rPr>
      </w:pPr>
      <w:r>
        <w:rPr>
          <w:rFonts w:ascii="Times New Roman" w:eastAsia="Times New Roman" w:hAnsi="Times New Roman" w:cs="Times New Roman"/>
          <w:b/>
          <w:lang w:bidi="ar-BH"/>
        </w:rPr>
        <w:t>Jacksonville, OR 97530</w:t>
      </w:r>
    </w:p>
    <w:p w14:paraId="476D638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427"/>
        <w:jc w:val="both"/>
        <w:rPr>
          <w:rFonts w:ascii="Times New Roman" w:eastAsia="Times New Roman" w:hAnsi="Times New Roman" w:cs="Times New Roman"/>
          <w:b/>
          <w:lang w:bidi="ar-BH"/>
        </w:rPr>
      </w:pPr>
    </w:p>
    <w:p w14:paraId="4A8EF91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p>
    <w:p w14:paraId="69F7E90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40"/>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Any notices with respect to this RFP should also be mailed to the above Contact and Address.</w:t>
      </w:r>
    </w:p>
    <w:p w14:paraId="66B2EE41" w14:textId="77777777" w:rsidR="006E4D4D" w:rsidRPr="006E4D4D" w:rsidRDefault="006E4D4D" w:rsidP="006E4D4D">
      <w:pPr>
        <w:keepNext/>
        <w:numPr>
          <w:ilvl w:val="1"/>
          <w:numId w:val="0"/>
        </w:numPr>
        <w:pBdr>
          <w:bottom w:val="double" w:sz="4" w:space="1" w:color="000080"/>
        </w:pBdr>
        <w:tabs>
          <w:tab w:val="num" w:pos="567"/>
        </w:tabs>
        <w:spacing w:before="240" w:after="60" w:line="240" w:lineRule="auto"/>
        <w:ind w:left="576" w:hanging="576"/>
        <w:outlineLvl w:val="1"/>
        <w:rPr>
          <w:rFonts w:ascii="Century Gothic" w:eastAsia="Times New Roman" w:hAnsi="Century Gothic" w:cs="Futura Hv"/>
          <w:b/>
          <w:bCs/>
          <w:caps/>
          <w:color w:val="000080"/>
          <w:kern w:val="28"/>
          <w:sz w:val="20"/>
          <w:szCs w:val="28"/>
          <w:lang w:bidi="ar-BH"/>
        </w:rPr>
      </w:pPr>
      <w:bookmarkStart w:id="31" w:name="_Toc181346165"/>
      <w:r w:rsidRPr="006E4D4D">
        <w:rPr>
          <w:rFonts w:ascii="Century Gothic" w:eastAsia="Times New Roman" w:hAnsi="Century Gothic" w:cs="Futura Hv"/>
          <w:b/>
          <w:bCs/>
          <w:caps/>
          <w:color w:val="000080"/>
          <w:kern w:val="28"/>
          <w:sz w:val="20"/>
          <w:szCs w:val="28"/>
          <w:lang w:bidi="ar-BH"/>
        </w:rPr>
        <w:t>RFP evaluation process</w:t>
      </w:r>
      <w:bookmarkEnd w:id="31"/>
    </w:p>
    <w:p w14:paraId="796B2F7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i/>
          <w:color w:val="0000FF"/>
          <w:sz w:val="18"/>
          <w:szCs w:val="26"/>
          <w:lang w:bidi="ar-BH"/>
        </w:rPr>
      </w:pPr>
    </w:p>
    <w:p w14:paraId="2008F21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proposals will be evaluated based on the following evaluation criteria. </w:t>
      </w:r>
    </w:p>
    <w:p w14:paraId="123C8B5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i/>
          <w:color w:val="0000FF"/>
          <w:sz w:val="18"/>
          <w:szCs w:val="26"/>
          <w:lang w:bidi="ar-BH"/>
        </w:rPr>
      </w:pPr>
    </w:p>
    <w:p w14:paraId="37B95AEC" w14:textId="77777777" w:rsidR="006E4D4D" w:rsidRPr="006E4D4D" w:rsidRDefault="006E4D4D" w:rsidP="006E4D4D">
      <w:pPr>
        <w:keepLines/>
        <w:numPr>
          <w:ilvl w:val="0"/>
          <w:numId w:val="7"/>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 xml:space="preserve">Demonstrated knowledge of, and ability to successfully implement current planning procedures and policies of the NRCS National Watershed Planning Program resulting in the development of at least 1 NRCS Authorized Watershed Plan-EA/EISs for the purpose of agricultural water management within the past 3 years. </w:t>
      </w:r>
    </w:p>
    <w:p w14:paraId="5CE1E7EC" w14:textId="4CE0C9FC" w:rsidR="006E4D4D" w:rsidRPr="006E4D4D" w:rsidRDefault="006E4D4D" w:rsidP="006E4D4D">
      <w:pPr>
        <w:keepLines/>
        <w:numPr>
          <w:ilvl w:val="0"/>
          <w:numId w:val="7"/>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bookmarkStart w:id="32" w:name="_Hlk59085173"/>
      <w:r w:rsidRPr="006E4D4D">
        <w:rPr>
          <w:rFonts w:ascii="Times New Roman" w:eastAsia="Calibri" w:hAnsi="Times New Roman" w:cs="Times New Roman"/>
        </w:rPr>
        <w:lastRenderedPageBreak/>
        <w:t>A minimum of five years of experience and demonstrated working knowledge of applicable Executive Orders, and other laws and regulations (</w:t>
      </w:r>
      <w:proofErr w:type="gramStart"/>
      <w:r w:rsidRPr="006E4D4D">
        <w:rPr>
          <w:rFonts w:ascii="Times New Roman" w:eastAsia="Calibri" w:hAnsi="Times New Roman" w:cs="Times New Roman"/>
        </w:rPr>
        <w:t>e.g.</w:t>
      </w:r>
      <w:proofErr w:type="gramEnd"/>
      <w:r w:rsidRPr="006E4D4D">
        <w:rPr>
          <w:rFonts w:ascii="Times New Roman" w:eastAsia="Calibri" w:hAnsi="Times New Roman" w:cs="Times New Roman"/>
        </w:rPr>
        <w:t xml:space="preserve"> National Historic Preservation Act, Endangered Species Act, Clean Water Act, Wild</w:t>
      </w:r>
      <w:r w:rsidR="007E6918">
        <w:rPr>
          <w:rFonts w:ascii="Times New Roman" w:eastAsia="Calibri" w:hAnsi="Times New Roman" w:cs="Times New Roman"/>
        </w:rPr>
        <w:t>,</w:t>
      </w:r>
      <w:r w:rsidRPr="006E4D4D">
        <w:rPr>
          <w:rFonts w:ascii="Times New Roman" w:eastAsia="Calibri" w:hAnsi="Times New Roman" w:cs="Times New Roman"/>
        </w:rPr>
        <w:t xml:space="preserve"> and Scenic Rivers Act, etc.). </w:t>
      </w:r>
    </w:p>
    <w:p w14:paraId="618B40EB" w14:textId="66B1A322" w:rsidR="006E4D4D" w:rsidRPr="006E4D4D" w:rsidRDefault="006E4D4D" w:rsidP="006E4D4D">
      <w:pPr>
        <w:keepLines/>
        <w:numPr>
          <w:ilvl w:val="0"/>
          <w:numId w:val="7"/>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 xml:space="preserve">A minimum of five years of demonstrated experience working with Irrigation Districts in the successful development of irrigation system improvement plans. </w:t>
      </w:r>
    </w:p>
    <w:bookmarkEnd w:id="32"/>
    <w:p w14:paraId="36465EB3" w14:textId="3B16E190" w:rsidR="006E4D4D" w:rsidRPr="006E4D4D" w:rsidRDefault="006E4D4D" w:rsidP="006E4D4D">
      <w:pPr>
        <w:keepLines/>
        <w:numPr>
          <w:ilvl w:val="0"/>
          <w:numId w:val="7"/>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 xml:space="preserve">A minimum of five years of demonstrated experience with public affairs </w:t>
      </w:r>
      <w:r w:rsidR="007E6918">
        <w:rPr>
          <w:rFonts w:ascii="Times New Roman" w:eastAsia="Calibri" w:hAnsi="Times New Roman" w:cs="Times New Roman"/>
        </w:rPr>
        <w:t>including</w:t>
      </w:r>
      <w:r w:rsidRPr="006E4D4D">
        <w:rPr>
          <w:rFonts w:ascii="Times New Roman" w:eastAsia="Calibri" w:hAnsi="Times New Roman" w:cs="Times New Roman"/>
        </w:rPr>
        <w:t xml:space="preserve"> government relations, stakeholder engagement, media communications, information dissemination</w:t>
      </w:r>
      <w:r w:rsidR="007E6918">
        <w:rPr>
          <w:rFonts w:ascii="Times New Roman" w:eastAsia="Calibri" w:hAnsi="Times New Roman" w:cs="Times New Roman"/>
        </w:rPr>
        <w:t>,</w:t>
      </w:r>
      <w:r w:rsidRPr="006E4D4D">
        <w:rPr>
          <w:rFonts w:ascii="Times New Roman" w:eastAsia="Calibri" w:hAnsi="Times New Roman" w:cs="Times New Roman"/>
        </w:rPr>
        <w:t xml:space="preserve"> and strategic communications. </w:t>
      </w:r>
    </w:p>
    <w:p w14:paraId="44ABBF03" w14:textId="77D82036" w:rsidR="006E4D4D" w:rsidRPr="006E4D4D" w:rsidRDefault="006E4D4D" w:rsidP="006E4D4D">
      <w:pPr>
        <w:keepLines/>
        <w:numPr>
          <w:ilvl w:val="0"/>
          <w:numId w:val="7"/>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Demonstrated staff capacity in the appropriate subject ma</w:t>
      </w:r>
      <w:r w:rsidR="007E6918">
        <w:rPr>
          <w:rFonts w:ascii="Times New Roman" w:eastAsia="Calibri" w:hAnsi="Times New Roman" w:cs="Times New Roman"/>
        </w:rPr>
        <w:t>t</w:t>
      </w:r>
      <w:r w:rsidRPr="006E4D4D">
        <w:rPr>
          <w:rFonts w:ascii="Times New Roman" w:eastAsia="Calibri" w:hAnsi="Times New Roman" w:cs="Times New Roman"/>
        </w:rPr>
        <w:t xml:space="preserve">ters sufficient to carry out all activities identified under the Program Description in accordance with all relevant USDA/NRCS policies and procedures. </w:t>
      </w:r>
    </w:p>
    <w:p w14:paraId="0BCBA298" w14:textId="77777777" w:rsidR="006E4D4D" w:rsidRPr="006E4D4D" w:rsidRDefault="006E4D4D" w:rsidP="006E4D4D">
      <w:pPr>
        <w:keepLines/>
        <w:numPr>
          <w:ilvl w:val="0"/>
          <w:numId w:val="7"/>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rPr>
          <w:rFonts w:ascii="Times New Roman" w:eastAsia="Calibri" w:hAnsi="Times New Roman" w:cs="Times New Roman"/>
        </w:rPr>
      </w:pPr>
      <w:r w:rsidRPr="006E4D4D">
        <w:rPr>
          <w:rFonts w:ascii="Times New Roman" w:eastAsia="Calibri" w:hAnsi="Times New Roman" w:cs="Times New Roman"/>
        </w:rPr>
        <w:t>Demonstrated ability to secure the services of a professional Archeologist to conduct the cultural resources survey.</w:t>
      </w:r>
    </w:p>
    <w:p w14:paraId="1E296628"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3540C434"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Century Gothic" w:eastAsia="Times New Roman" w:hAnsi="Century Gothic" w:cs="Futura Hv"/>
          <w:color w:val="0000FF"/>
          <w:sz w:val="18"/>
          <w:szCs w:val="26"/>
          <w:lang w:bidi="ar-BH"/>
        </w:rPr>
      </w:pPr>
    </w:p>
    <w:p w14:paraId="10B3D72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427"/>
        <w:jc w:val="both"/>
        <w:rPr>
          <w:rFonts w:ascii="Century Gothic" w:eastAsia="Times New Roman" w:hAnsi="Century Gothic" w:cs="Futura Hv"/>
          <w:color w:val="008000"/>
          <w:sz w:val="18"/>
          <w:szCs w:val="26"/>
          <w:lang w:bidi="ar-BH"/>
        </w:rPr>
      </w:pPr>
    </w:p>
    <w:p w14:paraId="5E51F252" w14:textId="77777777" w:rsidR="006E4D4D" w:rsidRPr="006E4D4D" w:rsidRDefault="006E4D4D" w:rsidP="006E4D4D">
      <w:pPr>
        <w:keepNext/>
        <w:numPr>
          <w:ilvl w:val="1"/>
          <w:numId w:val="0"/>
        </w:numPr>
        <w:pBdr>
          <w:bottom w:val="double" w:sz="4" w:space="1" w:color="000080"/>
        </w:pBdr>
        <w:tabs>
          <w:tab w:val="num" w:pos="567"/>
        </w:tabs>
        <w:spacing w:before="240" w:after="60" w:line="240" w:lineRule="auto"/>
        <w:ind w:left="576" w:hanging="576"/>
        <w:outlineLvl w:val="1"/>
        <w:rPr>
          <w:rFonts w:ascii="Century Gothic" w:eastAsia="Times New Roman" w:hAnsi="Century Gothic" w:cs="Futura Hv"/>
          <w:b/>
          <w:bCs/>
          <w:caps/>
          <w:color w:val="000080"/>
          <w:kern w:val="28"/>
          <w:sz w:val="20"/>
          <w:szCs w:val="28"/>
          <w:lang w:bidi="ar-BH"/>
        </w:rPr>
      </w:pPr>
      <w:bookmarkStart w:id="33" w:name="_Toc181346166"/>
      <w:r w:rsidRPr="006E4D4D">
        <w:rPr>
          <w:rFonts w:ascii="Century Gothic" w:eastAsia="Times New Roman" w:hAnsi="Century Gothic" w:cs="Futura Hv"/>
          <w:b/>
          <w:bCs/>
          <w:caps/>
          <w:color w:val="000080"/>
          <w:kern w:val="28"/>
          <w:sz w:val="20"/>
          <w:szCs w:val="28"/>
          <w:lang w:bidi="ar-BH"/>
        </w:rPr>
        <w:t>RFP terms &amp; conditions</w:t>
      </w:r>
      <w:bookmarkEnd w:id="33"/>
    </w:p>
    <w:p w14:paraId="08CA16F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i/>
          <w:color w:val="0000FF"/>
          <w:sz w:val="18"/>
          <w:szCs w:val="26"/>
          <w:lang w:bidi="ar-BH"/>
        </w:rPr>
      </w:pPr>
    </w:p>
    <w:p w14:paraId="4BE0FAFE" w14:textId="77777777" w:rsidR="006E4D4D" w:rsidRPr="006E4D4D" w:rsidRDefault="006E4D4D" w:rsidP="006E4D4D">
      <w:pPr>
        <w:keepNext/>
        <w:widowControl w:val="0"/>
        <w:numPr>
          <w:ilvl w:val="2"/>
          <w:numId w:val="0"/>
        </w:numPr>
        <w:pBdr>
          <w:bottom w:val="single" w:sz="8" w:space="1" w:color="000080"/>
        </w:pBdr>
        <w:tabs>
          <w:tab w:val="num" w:pos="720"/>
          <w:tab w:val="left" w:pos="900"/>
        </w:tabs>
        <w:spacing w:before="240" w:after="120" w:line="240" w:lineRule="auto"/>
        <w:jc w:val="both"/>
        <w:outlineLvl w:val="2"/>
        <w:rPr>
          <w:rFonts w:ascii="Century Gothic" w:eastAsia="Times New Roman" w:hAnsi="Century Gothic" w:cs="Futura Hv"/>
          <w:b/>
          <w:bCs/>
          <w:color w:val="000080"/>
          <w:kern w:val="28"/>
          <w:sz w:val="20"/>
          <w:szCs w:val="28"/>
          <w:lang w:bidi="ar-BH"/>
        </w:rPr>
      </w:pPr>
      <w:bookmarkStart w:id="34" w:name="_Toc107115335"/>
      <w:bookmarkStart w:id="35" w:name="_Toc144010536"/>
      <w:bookmarkStart w:id="36" w:name="_Toc181346167"/>
      <w:r w:rsidRPr="006E4D4D">
        <w:rPr>
          <w:rFonts w:ascii="Century Gothic" w:eastAsia="Times New Roman" w:hAnsi="Century Gothic" w:cs="Futura Hv"/>
          <w:b/>
          <w:bCs/>
          <w:color w:val="000080"/>
          <w:kern w:val="28"/>
          <w:sz w:val="20"/>
          <w:szCs w:val="28"/>
          <w:lang w:bidi="ar-BH"/>
        </w:rPr>
        <w:t xml:space="preserve">Liabilities of </w:t>
      </w:r>
      <w:bookmarkEnd w:id="34"/>
      <w:bookmarkEnd w:id="35"/>
      <w:bookmarkEnd w:id="36"/>
      <w:r w:rsidRPr="006E4D4D">
        <w:rPr>
          <w:rFonts w:ascii="Century Gothic" w:eastAsia="Times New Roman" w:hAnsi="Century Gothic" w:cs="Futura Hv"/>
          <w:b/>
          <w:bCs/>
          <w:color w:val="000080"/>
          <w:kern w:val="28"/>
          <w:sz w:val="20"/>
          <w:szCs w:val="28"/>
          <w:lang w:bidi="ar-BH"/>
        </w:rPr>
        <w:t xml:space="preserve">District </w:t>
      </w:r>
    </w:p>
    <w:p w14:paraId="1109D19F"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i/>
          <w:color w:val="0000FF"/>
          <w:sz w:val="18"/>
          <w:szCs w:val="26"/>
          <w:lang w:bidi="ar-BH"/>
        </w:rPr>
      </w:pPr>
    </w:p>
    <w:p w14:paraId="40BB7117" w14:textId="73681E5C"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This RFP is only an invitation for proposal and no contractual obligation on behalf of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whatsoever shall arise from the RFP process unless and until a formal contract is signed between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and the Contractor.</w:t>
      </w:r>
    </w:p>
    <w:p w14:paraId="71EE5F4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Times New Roman" w:eastAsia="Times New Roman" w:hAnsi="Times New Roman" w:cs="Times New Roman"/>
          <w:lang w:bidi="ar-BH"/>
        </w:rPr>
      </w:pPr>
    </w:p>
    <w:p w14:paraId="60C97A5C" w14:textId="5D51E75A"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This RFP does not commit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to pay any cost incurred in the preparation or submission of any proposal or to procure or contract for any services.  </w:t>
      </w:r>
    </w:p>
    <w:p w14:paraId="2C68005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sz w:val="18"/>
          <w:szCs w:val="26"/>
          <w:lang w:bidi="ar-BH"/>
        </w:rPr>
      </w:pPr>
    </w:p>
    <w:p w14:paraId="2CE249DF" w14:textId="77777777" w:rsidR="006E4D4D" w:rsidRPr="006E4D4D" w:rsidRDefault="006E4D4D" w:rsidP="006E4D4D">
      <w:pPr>
        <w:keepNext/>
        <w:widowControl w:val="0"/>
        <w:numPr>
          <w:ilvl w:val="2"/>
          <w:numId w:val="0"/>
        </w:numPr>
        <w:pBdr>
          <w:bottom w:val="single" w:sz="8" w:space="1" w:color="000080"/>
        </w:pBdr>
        <w:tabs>
          <w:tab w:val="num" w:pos="720"/>
          <w:tab w:val="left" w:pos="900"/>
        </w:tabs>
        <w:spacing w:before="240" w:after="120" w:line="240" w:lineRule="auto"/>
        <w:jc w:val="both"/>
        <w:outlineLvl w:val="2"/>
        <w:rPr>
          <w:rFonts w:ascii="Century Gothic" w:eastAsia="Times New Roman" w:hAnsi="Century Gothic" w:cs="Futura Hv"/>
          <w:b/>
          <w:bCs/>
          <w:color w:val="000080"/>
          <w:kern w:val="28"/>
          <w:sz w:val="20"/>
          <w:szCs w:val="28"/>
          <w:lang w:bidi="ar-BH"/>
        </w:rPr>
      </w:pPr>
      <w:bookmarkStart w:id="37" w:name="_Toc181346168"/>
      <w:r w:rsidRPr="006E4D4D">
        <w:rPr>
          <w:rFonts w:ascii="Century Gothic" w:eastAsia="Times New Roman" w:hAnsi="Century Gothic" w:cs="Futura Hv"/>
          <w:b/>
          <w:bCs/>
          <w:color w:val="000080"/>
          <w:kern w:val="28"/>
          <w:sz w:val="20"/>
          <w:szCs w:val="28"/>
          <w:lang w:bidi="ar-BH"/>
        </w:rPr>
        <w:t>Proposal Process Management</w:t>
      </w:r>
      <w:bookmarkEnd w:id="37"/>
      <w:r w:rsidRPr="006E4D4D">
        <w:rPr>
          <w:rFonts w:ascii="Century Gothic" w:eastAsia="Times New Roman" w:hAnsi="Century Gothic" w:cs="Futura Hv"/>
          <w:b/>
          <w:bCs/>
          <w:color w:val="000080"/>
          <w:kern w:val="28"/>
          <w:sz w:val="20"/>
          <w:szCs w:val="28"/>
          <w:lang w:bidi="ar-BH"/>
        </w:rPr>
        <w:t xml:space="preserve"> </w:t>
      </w:r>
    </w:p>
    <w:p w14:paraId="0038CD4D"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i/>
          <w:color w:val="0000FF"/>
          <w:sz w:val="18"/>
          <w:szCs w:val="26"/>
          <w:lang w:bidi="ar-BH"/>
        </w:rPr>
      </w:pPr>
    </w:p>
    <w:p w14:paraId="1E28BBEC" w14:textId="512FAA10"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reserves the right to accept or reject any and all proposals, to revise the RFP, to request one or more re-submissions or clarification from one or more consultants, or to cancel the process in part or whole. No consultant is allowed to respond to or continue to respond to the RFP after the submission and closing date. </w:t>
      </w:r>
    </w:p>
    <w:p w14:paraId="1BBE020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p>
    <w:p w14:paraId="635FF492" w14:textId="24767B8D"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will, at its discretion, award the contract to the responsible consultant submitting the best proposal that complies with the RFP.  </w:t>
      </w:r>
      <w:r w:rsidR="00FE5BCE">
        <w:rPr>
          <w:rFonts w:ascii="Times New Roman" w:eastAsia="Times New Roman" w:hAnsi="Times New Roman" w:cs="Times New Roman"/>
          <w:lang w:bidi="ar-BH"/>
        </w:rPr>
        <w:t>M</w:t>
      </w:r>
      <w:r w:rsidR="00F1515F">
        <w:rPr>
          <w:rFonts w:ascii="Times New Roman" w:eastAsia="Times New Roman" w:hAnsi="Times New Roman" w:cs="Times New Roman"/>
          <w:lang w:bidi="ar-BH"/>
        </w:rPr>
        <w:t>ID</w:t>
      </w:r>
      <w:r w:rsidRPr="006E4D4D">
        <w:rPr>
          <w:rFonts w:ascii="Times New Roman" w:eastAsia="Times New Roman" w:hAnsi="Times New Roman" w:cs="Times New Roman"/>
          <w:lang w:bidi="ar-BH"/>
        </w:rPr>
        <w:t xml:space="preserve"> may, at its sole discretion, reject any or all proposals received or waive minor defects, irregularities, or informalities therein.</w:t>
      </w:r>
    </w:p>
    <w:p w14:paraId="733669D1"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p>
    <w:p w14:paraId="09865C88" w14:textId="61D6BBF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reserves the right to negotiate a final contract that is in the best interest of the </w:t>
      </w:r>
      <w:r w:rsidR="00FE5BCE">
        <w:rPr>
          <w:rFonts w:ascii="Times New Roman" w:eastAsia="Times New Roman" w:hAnsi="Times New Roman" w:cs="Times New Roman"/>
          <w:lang w:bidi="ar-BH"/>
        </w:rPr>
        <w:t>M</w:t>
      </w:r>
      <w:r w:rsidR="00F1515F">
        <w:rPr>
          <w:rFonts w:ascii="Times New Roman" w:eastAsia="Times New Roman" w:hAnsi="Times New Roman" w:cs="Times New Roman"/>
          <w:lang w:bidi="ar-BH"/>
        </w:rPr>
        <w:t>ID</w:t>
      </w:r>
      <w:r w:rsidRPr="006E4D4D">
        <w:rPr>
          <w:rFonts w:ascii="Times New Roman" w:eastAsia="Times New Roman" w:hAnsi="Times New Roman" w:cs="Times New Roman"/>
          <w:lang w:bidi="ar-BH"/>
        </w:rPr>
        <w:t>.</w:t>
      </w:r>
    </w:p>
    <w:p w14:paraId="02988C9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Century Gothic" w:eastAsia="Times New Roman" w:hAnsi="Century Gothic" w:cs="Futura Hv"/>
          <w:i/>
          <w:color w:val="0000FF"/>
          <w:sz w:val="18"/>
          <w:szCs w:val="26"/>
          <w:lang w:bidi="ar-BH"/>
        </w:rPr>
      </w:pPr>
    </w:p>
    <w:p w14:paraId="31559B9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i/>
          <w:color w:val="0000FF"/>
          <w:sz w:val="18"/>
          <w:szCs w:val="26"/>
          <w:lang w:bidi="ar-BH"/>
        </w:rPr>
      </w:pPr>
    </w:p>
    <w:p w14:paraId="3C3F1F44" w14:textId="1180725E"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lastRenderedPageBreak/>
        <w:t xml:space="preserve">This RFP is both confidential and proprietary to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and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reserves the right to recall the RFP in its entirety or in part. Consultants agree that they will not duplicate, distribute or otherwise disseminate or make available this document or the information contained in it without the express written consent of The </w:t>
      </w:r>
      <w:r w:rsidR="00FE5BC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All responses to the RFP will become the property of The </w:t>
      </w:r>
      <w:r w:rsidR="00910F0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and will not be returned.</w:t>
      </w:r>
    </w:p>
    <w:p w14:paraId="5C9F46A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sz w:val="18"/>
          <w:szCs w:val="26"/>
          <w:lang w:bidi="ar-BH"/>
        </w:rPr>
      </w:pPr>
    </w:p>
    <w:p w14:paraId="65662B1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sz w:val="18"/>
          <w:szCs w:val="26"/>
          <w:lang w:bidi="ar-BH"/>
        </w:rPr>
      </w:pPr>
    </w:p>
    <w:p w14:paraId="1B8F0012" w14:textId="77777777" w:rsidR="006E4D4D" w:rsidRPr="006E4D4D" w:rsidRDefault="006E4D4D" w:rsidP="006E4D4D">
      <w:pPr>
        <w:keepNext/>
        <w:numPr>
          <w:ilvl w:val="1"/>
          <w:numId w:val="0"/>
        </w:numPr>
        <w:pBdr>
          <w:bottom w:val="double" w:sz="4" w:space="1" w:color="000080"/>
        </w:pBdr>
        <w:tabs>
          <w:tab w:val="num" w:pos="567"/>
        </w:tabs>
        <w:spacing w:before="240" w:after="60" w:line="240" w:lineRule="auto"/>
        <w:ind w:left="576" w:hanging="576"/>
        <w:outlineLvl w:val="1"/>
        <w:rPr>
          <w:rFonts w:ascii="Century Gothic" w:eastAsia="Times New Roman" w:hAnsi="Century Gothic" w:cs="Futura Hv"/>
          <w:b/>
          <w:bCs/>
          <w:caps/>
          <w:color w:val="000080"/>
          <w:kern w:val="28"/>
          <w:sz w:val="20"/>
          <w:szCs w:val="28"/>
          <w:lang w:bidi="ar-BH"/>
        </w:rPr>
      </w:pPr>
      <w:bookmarkStart w:id="38" w:name="_Toc181346172"/>
      <w:r w:rsidRPr="006E4D4D">
        <w:rPr>
          <w:rFonts w:ascii="Century Gothic" w:eastAsia="Times New Roman" w:hAnsi="Century Gothic" w:cs="Futura Hv"/>
          <w:b/>
          <w:bCs/>
          <w:caps/>
          <w:color w:val="000080"/>
          <w:kern w:val="28"/>
          <w:sz w:val="20"/>
          <w:szCs w:val="28"/>
          <w:lang w:bidi="ar-BH"/>
        </w:rPr>
        <w:t>Consultant  presentation</w:t>
      </w:r>
      <w:bookmarkEnd w:id="38"/>
      <w:r w:rsidRPr="006E4D4D">
        <w:rPr>
          <w:rFonts w:ascii="Century Gothic" w:eastAsia="Times New Roman" w:hAnsi="Century Gothic" w:cs="Futura Hv"/>
          <w:b/>
          <w:bCs/>
          <w:caps/>
          <w:color w:val="000080"/>
          <w:kern w:val="28"/>
          <w:sz w:val="20"/>
          <w:szCs w:val="28"/>
          <w:lang w:bidi="ar-BH"/>
        </w:rPr>
        <w:t xml:space="preserve"> </w:t>
      </w:r>
    </w:p>
    <w:p w14:paraId="580284A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73A8243A"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Century Gothic" w:eastAsia="Times New Roman" w:hAnsi="Century Gothic" w:cs="Futura Hv"/>
          <w:color w:val="008000"/>
          <w:sz w:val="16"/>
          <w:szCs w:val="26"/>
          <w:lang w:bidi="ar-BH"/>
        </w:rPr>
      </w:pPr>
    </w:p>
    <w:p w14:paraId="1482C74C" w14:textId="72AE12D1"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If required, the consultant will be asked to make presentations to the </w:t>
      </w:r>
      <w:r w:rsidR="00910F0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The </w:t>
      </w:r>
      <w:r w:rsidR="00910F0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shall not be under any obligation to bear any part of the expenses incurred by the consultants for the presentations.</w:t>
      </w:r>
    </w:p>
    <w:p w14:paraId="78247CC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2AD309A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7D250F5F" w14:textId="77777777" w:rsidR="006E4D4D" w:rsidRPr="006E4D4D" w:rsidRDefault="006E4D4D" w:rsidP="006E4D4D">
      <w:pPr>
        <w:keepNext/>
        <w:widowControl w:val="0"/>
        <w:numPr>
          <w:ilvl w:val="2"/>
          <w:numId w:val="0"/>
        </w:numPr>
        <w:pBdr>
          <w:bottom w:val="single" w:sz="8" w:space="1" w:color="000080"/>
        </w:pBdr>
        <w:tabs>
          <w:tab w:val="num" w:pos="720"/>
          <w:tab w:val="left" w:pos="900"/>
        </w:tabs>
        <w:spacing w:before="240" w:after="120" w:line="240" w:lineRule="auto"/>
        <w:jc w:val="both"/>
        <w:outlineLvl w:val="2"/>
        <w:rPr>
          <w:rFonts w:ascii="Century Gothic" w:eastAsia="Times New Roman" w:hAnsi="Century Gothic" w:cs="Futura Hv"/>
          <w:b/>
          <w:bCs/>
          <w:color w:val="000080"/>
          <w:kern w:val="28"/>
          <w:sz w:val="20"/>
          <w:szCs w:val="28"/>
          <w:lang w:bidi="ar-BH"/>
        </w:rPr>
      </w:pPr>
      <w:bookmarkStart w:id="39" w:name="_Toc181346174"/>
      <w:r w:rsidRPr="006E4D4D">
        <w:rPr>
          <w:rFonts w:ascii="Century Gothic" w:eastAsia="Times New Roman" w:hAnsi="Century Gothic" w:cs="Futura Hv"/>
          <w:b/>
          <w:bCs/>
          <w:color w:val="000080"/>
          <w:kern w:val="28"/>
          <w:sz w:val="20"/>
          <w:szCs w:val="28"/>
          <w:lang w:bidi="ar-BH"/>
        </w:rPr>
        <w:t>Contract Negotiations</w:t>
      </w:r>
      <w:bookmarkEnd w:id="39"/>
      <w:r w:rsidRPr="006E4D4D">
        <w:rPr>
          <w:rFonts w:ascii="Century Gothic" w:eastAsia="Times New Roman" w:hAnsi="Century Gothic" w:cs="Futura Hv"/>
          <w:b/>
          <w:bCs/>
          <w:color w:val="000080"/>
          <w:kern w:val="28"/>
          <w:sz w:val="20"/>
          <w:szCs w:val="28"/>
          <w:lang w:bidi="ar-BH"/>
        </w:rPr>
        <w:t xml:space="preserve"> </w:t>
      </w:r>
    </w:p>
    <w:p w14:paraId="11CB9DF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sz w:val="18"/>
          <w:szCs w:val="26"/>
          <w:lang w:bidi="ar-BH"/>
        </w:rPr>
      </w:pPr>
    </w:p>
    <w:p w14:paraId="4B778FF4" w14:textId="361BE00E" w:rsidR="006E4D4D" w:rsidRPr="006E4D4D" w:rsidRDefault="006E4D4D" w:rsidP="006E4D4D">
      <w:pPr>
        <w:keepLines/>
        <w:tabs>
          <w:tab w:val="left" w:pos="851"/>
          <w:tab w:val="left" w:pos="1701"/>
          <w:tab w:val="left" w:pos="2552"/>
          <w:tab w:val="left" w:pos="3402"/>
          <w:tab w:val="left" w:pos="4253"/>
          <w:tab w:val="left" w:pos="4680"/>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At the completion of the selection process, The </w:t>
      </w:r>
      <w:r w:rsidR="00910F0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 xml:space="preserve"> will enter into negotiations with the selected consultant. Consultants should also be aware that the following documents would be included as attachments to the final contract:</w:t>
      </w:r>
    </w:p>
    <w:p w14:paraId="44DA5636"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p>
    <w:p w14:paraId="072A35E7" w14:textId="77777777" w:rsidR="006E4D4D" w:rsidRPr="006E4D4D" w:rsidRDefault="006E4D4D" w:rsidP="006E4D4D">
      <w:pPr>
        <w:keepLines/>
        <w:numPr>
          <w:ilvl w:val="0"/>
          <w:numId w:val="1"/>
        </w:numPr>
        <w:tabs>
          <w:tab w:val="left" w:pos="851"/>
          <w:tab w:val="left" w:pos="1701"/>
          <w:tab w:val="left" w:pos="2552"/>
          <w:tab w:val="left" w:pos="3402"/>
          <w:tab w:val="left" w:pos="4253"/>
          <w:tab w:val="left" w:pos="5103"/>
          <w:tab w:val="left" w:pos="5954"/>
          <w:tab w:val="left" w:pos="6804"/>
          <w:tab w:val="left" w:pos="7655"/>
        </w:tabs>
        <w:spacing w:after="0" w:line="240" w:lineRule="auto"/>
        <w:ind w:left="432"/>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This Request for Proposal.</w:t>
      </w:r>
    </w:p>
    <w:p w14:paraId="7962A20D" w14:textId="77777777" w:rsidR="006E4D4D" w:rsidRPr="006E4D4D" w:rsidRDefault="006E4D4D" w:rsidP="006E4D4D">
      <w:pPr>
        <w:keepLines/>
        <w:numPr>
          <w:ilvl w:val="0"/>
          <w:numId w:val="1"/>
        </w:numPr>
        <w:tabs>
          <w:tab w:val="left" w:pos="851"/>
          <w:tab w:val="left" w:pos="1701"/>
          <w:tab w:val="left" w:pos="2552"/>
          <w:tab w:val="left" w:pos="3402"/>
          <w:tab w:val="left" w:pos="4253"/>
          <w:tab w:val="left" w:pos="5103"/>
          <w:tab w:val="left" w:pos="5954"/>
          <w:tab w:val="left" w:pos="6804"/>
          <w:tab w:val="left" w:pos="7655"/>
        </w:tabs>
        <w:spacing w:after="0" w:line="240" w:lineRule="auto"/>
        <w:ind w:left="432"/>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consultant’s proposal in response. </w:t>
      </w:r>
    </w:p>
    <w:p w14:paraId="57EFC355" w14:textId="77777777" w:rsidR="006E4D4D" w:rsidRPr="006E4D4D" w:rsidRDefault="006E4D4D" w:rsidP="006E4D4D">
      <w:pPr>
        <w:keepLines/>
        <w:numPr>
          <w:ilvl w:val="0"/>
          <w:numId w:val="1"/>
        </w:numPr>
        <w:tabs>
          <w:tab w:val="left" w:pos="851"/>
          <w:tab w:val="left" w:pos="1701"/>
          <w:tab w:val="left" w:pos="2552"/>
          <w:tab w:val="left" w:pos="3402"/>
          <w:tab w:val="left" w:pos="4253"/>
          <w:tab w:val="left" w:pos="5103"/>
          <w:tab w:val="left" w:pos="5954"/>
          <w:tab w:val="left" w:pos="6804"/>
          <w:tab w:val="left" w:pos="7655"/>
        </w:tabs>
        <w:spacing w:after="0" w:line="240" w:lineRule="auto"/>
        <w:ind w:left="432"/>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Any modifications to the proposal.</w:t>
      </w:r>
    </w:p>
    <w:p w14:paraId="24258266" w14:textId="77777777" w:rsidR="006E4D4D" w:rsidRPr="006E4D4D" w:rsidRDefault="006E4D4D" w:rsidP="006E4D4D">
      <w:pPr>
        <w:keepLines/>
        <w:numPr>
          <w:ilvl w:val="0"/>
          <w:numId w:val="1"/>
        </w:numPr>
        <w:tabs>
          <w:tab w:val="left" w:pos="851"/>
          <w:tab w:val="left" w:pos="1701"/>
          <w:tab w:val="left" w:pos="2552"/>
          <w:tab w:val="left" w:pos="3402"/>
          <w:tab w:val="left" w:pos="4253"/>
          <w:tab w:val="left" w:pos="5103"/>
          <w:tab w:val="left" w:pos="5954"/>
          <w:tab w:val="left" w:pos="6804"/>
          <w:tab w:val="left" w:pos="7655"/>
        </w:tabs>
        <w:spacing w:after="0" w:line="240" w:lineRule="auto"/>
        <w:ind w:left="432"/>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An Implementation Plan identifying the tasks to be completed with milestones, the assigned responsibilities, and the scheduled completion dates.</w:t>
      </w:r>
    </w:p>
    <w:p w14:paraId="4E0859D2"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Century Gothic" w:eastAsia="Times New Roman" w:hAnsi="Century Gothic" w:cs="Futura Hv"/>
          <w:sz w:val="18"/>
          <w:szCs w:val="26"/>
          <w:lang w:bidi="ar-BH"/>
        </w:rPr>
      </w:pPr>
    </w:p>
    <w:p w14:paraId="316AB42B"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sz w:val="18"/>
          <w:szCs w:val="26"/>
          <w:lang w:bidi="ar-BH"/>
        </w:rPr>
      </w:pPr>
    </w:p>
    <w:p w14:paraId="658E9828" w14:textId="77777777" w:rsidR="006E4D4D" w:rsidRPr="006E4D4D" w:rsidRDefault="006E4D4D" w:rsidP="006E4D4D">
      <w:pPr>
        <w:keepNext/>
        <w:widowControl w:val="0"/>
        <w:numPr>
          <w:ilvl w:val="2"/>
          <w:numId w:val="0"/>
        </w:numPr>
        <w:pBdr>
          <w:bottom w:val="single" w:sz="8" w:space="1" w:color="000080"/>
        </w:pBdr>
        <w:tabs>
          <w:tab w:val="num" w:pos="720"/>
          <w:tab w:val="left" w:pos="900"/>
        </w:tabs>
        <w:spacing w:before="240" w:after="120" w:line="240" w:lineRule="auto"/>
        <w:jc w:val="both"/>
        <w:outlineLvl w:val="2"/>
        <w:rPr>
          <w:rFonts w:ascii="Century Gothic" w:eastAsia="Times New Roman" w:hAnsi="Century Gothic" w:cs="Futura Hv"/>
          <w:b/>
          <w:bCs/>
          <w:color w:val="000080"/>
          <w:kern w:val="28"/>
          <w:sz w:val="20"/>
          <w:szCs w:val="28"/>
          <w:lang w:bidi="ar-BH"/>
        </w:rPr>
      </w:pPr>
      <w:bookmarkStart w:id="40" w:name="_Toc181346176"/>
      <w:r w:rsidRPr="006E4D4D">
        <w:rPr>
          <w:rFonts w:ascii="Century Gothic" w:eastAsia="Times New Roman" w:hAnsi="Century Gothic" w:cs="Futura Hv"/>
          <w:b/>
          <w:bCs/>
          <w:color w:val="000080"/>
          <w:kern w:val="28"/>
          <w:sz w:val="20"/>
          <w:szCs w:val="28"/>
          <w:lang w:bidi="ar-BH"/>
        </w:rPr>
        <w:t>Implementation Schedule</w:t>
      </w:r>
      <w:bookmarkEnd w:id="40"/>
      <w:r w:rsidRPr="006E4D4D">
        <w:rPr>
          <w:rFonts w:ascii="Century Gothic" w:eastAsia="Times New Roman" w:hAnsi="Century Gothic" w:cs="Futura Hv"/>
          <w:b/>
          <w:bCs/>
          <w:color w:val="000080"/>
          <w:kern w:val="28"/>
          <w:sz w:val="20"/>
          <w:szCs w:val="28"/>
          <w:lang w:bidi="ar-BH"/>
        </w:rPr>
        <w:t xml:space="preserve"> </w:t>
      </w:r>
    </w:p>
    <w:p w14:paraId="2A701BC3"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p>
    <w:p w14:paraId="29E5CA8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The consultant will provide an implementation schedule for the required scope of work.</w:t>
      </w:r>
    </w:p>
    <w:p w14:paraId="6F9769D8"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i/>
          <w:color w:val="0000FF"/>
          <w:sz w:val="18"/>
          <w:szCs w:val="26"/>
          <w:lang w:bidi="ar-BH"/>
        </w:rPr>
      </w:pPr>
    </w:p>
    <w:p w14:paraId="1EC46447"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i/>
          <w:color w:val="0000FF"/>
          <w:sz w:val="18"/>
          <w:szCs w:val="26"/>
          <w:lang w:bidi="ar-BH"/>
        </w:rPr>
      </w:pPr>
    </w:p>
    <w:p w14:paraId="6F47C557" w14:textId="77777777" w:rsidR="006E4D4D" w:rsidRPr="006E4D4D" w:rsidRDefault="006E4D4D" w:rsidP="006E4D4D">
      <w:pPr>
        <w:keepNext/>
        <w:widowControl w:val="0"/>
        <w:numPr>
          <w:ilvl w:val="2"/>
          <w:numId w:val="0"/>
        </w:numPr>
        <w:pBdr>
          <w:bottom w:val="single" w:sz="8" w:space="1" w:color="000080"/>
        </w:pBdr>
        <w:tabs>
          <w:tab w:val="num" w:pos="720"/>
          <w:tab w:val="left" w:pos="900"/>
        </w:tabs>
        <w:spacing w:before="240" w:after="120" w:line="240" w:lineRule="auto"/>
        <w:jc w:val="both"/>
        <w:outlineLvl w:val="2"/>
        <w:rPr>
          <w:rFonts w:ascii="Century Gothic" w:eastAsia="Times New Roman" w:hAnsi="Century Gothic" w:cs="Futura Hv"/>
          <w:b/>
          <w:bCs/>
          <w:color w:val="000080"/>
          <w:kern w:val="28"/>
          <w:sz w:val="20"/>
          <w:szCs w:val="28"/>
          <w:lang w:bidi="ar-BH"/>
        </w:rPr>
      </w:pPr>
      <w:bookmarkStart w:id="41" w:name="_Toc181346177"/>
      <w:r w:rsidRPr="006E4D4D">
        <w:rPr>
          <w:rFonts w:ascii="Century Gothic" w:eastAsia="Times New Roman" w:hAnsi="Century Gothic" w:cs="Futura Hv"/>
          <w:b/>
          <w:bCs/>
          <w:color w:val="000080"/>
          <w:kern w:val="28"/>
          <w:sz w:val="20"/>
          <w:szCs w:val="28"/>
          <w:lang w:bidi="ar-BH"/>
        </w:rPr>
        <w:t>Project Management</w:t>
      </w:r>
      <w:bookmarkEnd w:id="41"/>
      <w:r w:rsidRPr="006E4D4D">
        <w:rPr>
          <w:rFonts w:ascii="Century Gothic" w:eastAsia="Times New Roman" w:hAnsi="Century Gothic" w:cs="Futura Hv"/>
          <w:b/>
          <w:bCs/>
          <w:color w:val="000080"/>
          <w:kern w:val="28"/>
          <w:sz w:val="20"/>
          <w:szCs w:val="28"/>
          <w:lang w:bidi="ar-BH"/>
        </w:rPr>
        <w:t xml:space="preserve"> </w:t>
      </w:r>
    </w:p>
    <w:p w14:paraId="2F6A9ABC"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576"/>
        <w:jc w:val="both"/>
        <w:rPr>
          <w:rFonts w:ascii="Century Gothic" w:eastAsia="Times New Roman" w:hAnsi="Century Gothic" w:cs="Futura Hv"/>
          <w:sz w:val="16"/>
          <w:szCs w:val="26"/>
          <w:lang w:bidi="ar-BH"/>
        </w:rPr>
      </w:pPr>
    </w:p>
    <w:p w14:paraId="27BEE927" w14:textId="562E4F2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consultant will provide at least the following information to The </w:t>
      </w:r>
      <w:r w:rsidR="00910F0E">
        <w:rPr>
          <w:rFonts w:ascii="Times New Roman" w:eastAsia="Times New Roman" w:hAnsi="Times New Roman" w:cs="Times New Roman"/>
          <w:lang w:bidi="ar-BH"/>
        </w:rPr>
        <w:t>Medford</w:t>
      </w:r>
      <w:r w:rsidR="00F370F0">
        <w:rPr>
          <w:rFonts w:ascii="Times New Roman" w:eastAsia="Times New Roman" w:hAnsi="Times New Roman" w:cs="Times New Roman"/>
          <w:lang w:bidi="ar-BH"/>
        </w:rPr>
        <w:t xml:space="preserve"> Irrigation District</w:t>
      </w:r>
      <w:r w:rsidRPr="006E4D4D">
        <w:rPr>
          <w:rFonts w:ascii="Times New Roman" w:eastAsia="Times New Roman" w:hAnsi="Times New Roman" w:cs="Times New Roman"/>
          <w:lang w:bidi="ar-BH"/>
        </w:rPr>
        <w:t>:</w:t>
      </w:r>
    </w:p>
    <w:p w14:paraId="6203424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p>
    <w:p w14:paraId="32117D39" w14:textId="77777777" w:rsidR="006E4D4D" w:rsidRPr="006E4D4D" w:rsidRDefault="006E4D4D" w:rsidP="006E4D4D">
      <w:pPr>
        <w:keepLines/>
        <w:numPr>
          <w:ilvl w:val="0"/>
          <w:numId w:val="9"/>
        </w:numPr>
        <w:tabs>
          <w:tab w:val="left" w:pos="851"/>
          <w:tab w:val="left" w:pos="1260"/>
          <w:tab w:val="left" w:pos="1440"/>
          <w:tab w:val="left" w:pos="1620"/>
          <w:tab w:val="left" w:pos="1701"/>
          <w:tab w:val="left" w:pos="2340"/>
          <w:tab w:val="left" w:pos="2520"/>
          <w:tab w:val="left" w:pos="2552"/>
          <w:tab w:val="left" w:pos="2700"/>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The description of the different phases of the project.</w:t>
      </w:r>
    </w:p>
    <w:p w14:paraId="63FDC3BB" w14:textId="77777777" w:rsidR="006E4D4D" w:rsidRPr="006E4D4D" w:rsidRDefault="006E4D4D" w:rsidP="006E4D4D">
      <w:pPr>
        <w:keepLines/>
        <w:numPr>
          <w:ilvl w:val="0"/>
          <w:numId w:val="9"/>
        </w:numPr>
        <w:tabs>
          <w:tab w:val="left" w:pos="851"/>
          <w:tab w:val="left" w:pos="1260"/>
          <w:tab w:val="left" w:pos="1440"/>
          <w:tab w:val="left" w:pos="1620"/>
          <w:tab w:val="left" w:pos="1701"/>
          <w:tab w:val="left" w:pos="2340"/>
          <w:tab w:val="left" w:pos="2520"/>
          <w:tab w:val="left" w:pos="2552"/>
          <w:tab w:val="left" w:pos="2700"/>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 xml:space="preserve">The methodology and approach that will be used. </w:t>
      </w:r>
    </w:p>
    <w:p w14:paraId="194AB67A" w14:textId="77777777" w:rsidR="006E4D4D" w:rsidRPr="006E4D4D" w:rsidRDefault="006E4D4D" w:rsidP="006E4D4D">
      <w:pPr>
        <w:keepLines/>
        <w:numPr>
          <w:ilvl w:val="0"/>
          <w:numId w:val="9"/>
        </w:numPr>
        <w:tabs>
          <w:tab w:val="left" w:pos="851"/>
          <w:tab w:val="left" w:pos="1260"/>
          <w:tab w:val="left" w:pos="1440"/>
          <w:tab w:val="left" w:pos="1620"/>
          <w:tab w:val="left" w:pos="1701"/>
          <w:tab w:val="left" w:pos="2340"/>
          <w:tab w:val="left" w:pos="2520"/>
          <w:tab w:val="left" w:pos="2552"/>
          <w:tab w:val="left" w:pos="2700"/>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Specific list of the deliverables by phase.</w:t>
      </w:r>
    </w:p>
    <w:p w14:paraId="62471C1E" w14:textId="77777777" w:rsidR="006E4D4D" w:rsidRPr="006E4D4D" w:rsidRDefault="006E4D4D" w:rsidP="006E4D4D">
      <w:pPr>
        <w:keepLines/>
        <w:numPr>
          <w:ilvl w:val="0"/>
          <w:numId w:val="9"/>
        </w:numPr>
        <w:tabs>
          <w:tab w:val="left" w:pos="851"/>
          <w:tab w:val="left" w:pos="1260"/>
          <w:tab w:val="left" w:pos="1440"/>
          <w:tab w:val="left" w:pos="1620"/>
          <w:tab w:val="left" w:pos="1701"/>
          <w:tab w:val="left" w:pos="2340"/>
          <w:tab w:val="left" w:pos="2520"/>
          <w:tab w:val="left" w:pos="2552"/>
          <w:tab w:val="left" w:pos="2700"/>
          <w:tab w:val="left" w:pos="3402"/>
          <w:tab w:val="left" w:pos="4253"/>
          <w:tab w:val="left" w:pos="5103"/>
          <w:tab w:val="left" w:pos="5954"/>
          <w:tab w:val="left" w:pos="6804"/>
          <w:tab w:val="left" w:pos="7655"/>
        </w:tabs>
        <w:spacing w:after="0" w:line="240" w:lineRule="auto"/>
        <w:jc w:val="both"/>
        <w:rPr>
          <w:rFonts w:ascii="Times New Roman" w:eastAsia="Times New Roman" w:hAnsi="Times New Roman" w:cs="Times New Roman"/>
          <w:lang w:bidi="ar-BH"/>
        </w:rPr>
      </w:pPr>
      <w:r w:rsidRPr="006E4D4D">
        <w:rPr>
          <w:rFonts w:ascii="Times New Roman" w:eastAsia="Times New Roman" w:hAnsi="Times New Roman" w:cs="Times New Roman"/>
          <w:lang w:bidi="ar-BH"/>
        </w:rPr>
        <w:t>Key performance indicators proposed.</w:t>
      </w:r>
    </w:p>
    <w:p w14:paraId="5D0E94C5"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jc w:val="both"/>
        <w:rPr>
          <w:rFonts w:ascii="Century Gothic" w:eastAsia="Times New Roman" w:hAnsi="Century Gothic" w:cs="Futura Hv"/>
          <w:i/>
          <w:color w:val="0000FF"/>
          <w:sz w:val="18"/>
          <w:szCs w:val="26"/>
          <w:lang w:bidi="ar-BH"/>
        </w:rPr>
      </w:pPr>
    </w:p>
    <w:p w14:paraId="136E3CA9"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Century Gothic" w:eastAsia="Times New Roman" w:hAnsi="Century Gothic" w:cs="Futura Hv"/>
          <w:i/>
          <w:color w:val="0000FF"/>
          <w:sz w:val="18"/>
          <w:szCs w:val="26"/>
          <w:lang w:bidi="ar-BH"/>
        </w:rPr>
      </w:pPr>
    </w:p>
    <w:p w14:paraId="0719D2E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Century Gothic" w:eastAsia="Times New Roman" w:hAnsi="Century Gothic" w:cs="Futura Hv"/>
          <w:i/>
          <w:color w:val="0000FF"/>
          <w:sz w:val="18"/>
          <w:szCs w:val="26"/>
          <w:lang w:bidi="ar-BH"/>
        </w:rPr>
      </w:pPr>
    </w:p>
    <w:bookmarkEnd w:id="12"/>
    <w:bookmarkEnd w:id="13"/>
    <w:bookmarkEnd w:id="14"/>
    <w:bookmarkEnd w:id="15"/>
    <w:bookmarkEnd w:id="16"/>
    <w:bookmarkEnd w:id="19"/>
    <w:p w14:paraId="04BB86B0" w14:textId="77777777" w:rsidR="006E4D4D" w:rsidRPr="006E4D4D" w:rsidRDefault="006E4D4D" w:rsidP="006E4D4D">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rPr>
          <w:rFonts w:ascii="Century Gothic" w:eastAsia="Times New Roman" w:hAnsi="Century Gothic" w:cs="Futura Hv"/>
          <w:sz w:val="18"/>
          <w:szCs w:val="26"/>
          <w:lang w:bidi="ar-BH"/>
        </w:rPr>
      </w:pPr>
    </w:p>
    <w:p w14:paraId="6C0CEEE9" w14:textId="77777777" w:rsidR="007B0FDB" w:rsidRDefault="007B0FDB"/>
    <w:sectPr w:rsidR="007B0FDB" w:rsidSect="006E4D4D">
      <w:headerReference w:type="default" r:id="rId7"/>
      <w:footerReference w:type="even" r:id="rId8"/>
      <w:footerReference w:type="default" r:id="rId9"/>
      <w:pgSz w:w="12240" w:h="15840"/>
      <w:pgMar w:top="1440" w:right="144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64A8" w14:textId="77777777" w:rsidR="00AB3288" w:rsidRDefault="00AB3288">
      <w:pPr>
        <w:spacing w:after="0" w:line="240" w:lineRule="auto"/>
      </w:pPr>
      <w:r>
        <w:separator/>
      </w:r>
    </w:p>
  </w:endnote>
  <w:endnote w:type="continuationSeparator" w:id="0">
    <w:p w14:paraId="3489EFAA" w14:textId="77777777" w:rsidR="00AB3288" w:rsidRDefault="00AB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8AAB" w14:textId="653BB4C0" w:rsidR="00D33740" w:rsidRDefault="006E4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3B390" w14:textId="77777777" w:rsidR="00D33740" w:rsidRDefault="00AF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AA52" w14:textId="0FF11AB2" w:rsidR="00D33740" w:rsidRDefault="006E4D4D" w:rsidP="008133C8">
    <w:pPr>
      <w:pStyle w:val="Footer"/>
      <w:pBdr>
        <w:top w:val="single" w:sz="4" w:space="1" w:color="auto"/>
      </w:pBdr>
    </w:pPr>
    <w:r>
      <w:t>Request for Proposal</w:t>
    </w:r>
    <w:r>
      <w:tab/>
    </w:r>
    <w:r>
      <w:tab/>
    </w:r>
    <w:r>
      <w:fldChar w:fldCharType="begin"/>
    </w:r>
    <w:r>
      <w:instrText xml:space="preserve"> PAGE   \* MERGEFORMAT </w:instrText>
    </w:r>
    <w:r>
      <w:fldChar w:fldCharType="separate"/>
    </w:r>
    <w:r>
      <w:rPr>
        <w:noProof/>
      </w:rPr>
      <w:t>12</w:t>
    </w:r>
    <w:r>
      <w:rPr>
        <w:noProof/>
      </w:rPr>
      <w:fldChar w:fldCharType="end"/>
    </w:r>
  </w:p>
  <w:p w14:paraId="630CFB0E" w14:textId="77777777" w:rsidR="00D33740" w:rsidRPr="007828B1" w:rsidRDefault="00AF49D4" w:rsidP="007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44CB" w14:textId="77777777" w:rsidR="00AB3288" w:rsidRDefault="00AB3288">
      <w:pPr>
        <w:spacing w:after="0" w:line="240" w:lineRule="auto"/>
      </w:pPr>
      <w:r>
        <w:separator/>
      </w:r>
    </w:p>
  </w:footnote>
  <w:footnote w:type="continuationSeparator" w:id="0">
    <w:p w14:paraId="3DD41B58" w14:textId="77777777" w:rsidR="00AB3288" w:rsidRDefault="00AB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F174" w14:textId="5671386B" w:rsidR="00D33740" w:rsidRPr="007828B1" w:rsidRDefault="00A4778F" w:rsidP="00A4778F">
    <w:pPr>
      <w:pStyle w:val="Header"/>
      <w:pBdr>
        <w:bottom w:val="single" w:sz="4" w:space="1" w:color="auto"/>
      </w:pBdr>
      <w:rPr>
        <w:rFonts w:ascii="Calibri" w:hAnsi="Calibri"/>
        <w:sz w:val="24"/>
        <w:szCs w:val="24"/>
      </w:rPr>
    </w:pPr>
    <w:r>
      <w:rPr>
        <w:rFonts w:ascii="Calibri" w:hAnsi="Calibri"/>
        <w:color w:val="0000FF"/>
        <w:sz w:val="24"/>
        <w:szCs w:val="24"/>
      </w:rPr>
      <w:t>M</w:t>
    </w:r>
    <w:r w:rsidR="00F1515F">
      <w:rPr>
        <w:rFonts w:ascii="Calibri" w:hAnsi="Calibri"/>
        <w:color w:val="0000FF"/>
        <w:sz w:val="24"/>
        <w:szCs w:val="24"/>
      </w:rPr>
      <w:t>ID</w:t>
    </w:r>
    <w:r w:rsidR="006E4D4D">
      <w:rPr>
        <w:rFonts w:ascii="Calibri" w:hAnsi="Calibri"/>
        <w:color w:val="0000FF"/>
        <w:sz w:val="24"/>
        <w:szCs w:val="24"/>
      </w:rPr>
      <w:t xml:space="preserve"> Watershed Plan - EA</w:t>
    </w:r>
  </w:p>
  <w:p w14:paraId="1A88D007" w14:textId="77777777" w:rsidR="00D33740" w:rsidRDefault="00AF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3F3"/>
    <w:multiLevelType w:val="hybridMultilevel"/>
    <w:tmpl w:val="63CC0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A5BF7"/>
    <w:multiLevelType w:val="hybridMultilevel"/>
    <w:tmpl w:val="F29CD030"/>
    <w:lvl w:ilvl="0" w:tplc="DA7410A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300115F"/>
    <w:multiLevelType w:val="hybridMultilevel"/>
    <w:tmpl w:val="142C3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57C86"/>
    <w:multiLevelType w:val="hybridMultilevel"/>
    <w:tmpl w:val="323CB16A"/>
    <w:lvl w:ilvl="0" w:tplc="5F7A4BA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E33507D"/>
    <w:multiLevelType w:val="hybridMultilevel"/>
    <w:tmpl w:val="0262D772"/>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23E23B6E"/>
    <w:multiLevelType w:val="hybridMultilevel"/>
    <w:tmpl w:val="562E9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482392"/>
    <w:multiLevelType w:val="hybridMultilevel"/>
    <w:tmpl w:val="814CB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A27198"/>
    <w:multiLevelType w:val="hybridMultilevel"/>
    <w:tmpl w:val="3E70D130"/>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5B2C700B"/>
    <w:multiLevelType w:val="hybridMultilevel"/>
    <w:tmpl w:val="662078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F3C10"/>
    <w:multiLevelType w:val="hybridMultilevel"/>
    <w:tmpl w:val="577CC7EE"/>
    <w:lvl w:ilvl="0" w:tplc="ECECD29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6978012B"/>
    <w:multiLevelType w:val="hybridMultilevel"/>
    <w:tmpl w:val="E4984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81DF5"/>
    <w:multiLevelType w:val="hybridMultilevel"/>
    <w:tmpl w:val="F5BE1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8633481">
    <w:abstractNumId w:val="4"/>
  </w:num>
  <w:num w:numId="2" w16cid:durableId="1141459680">
    <w:abstractNumId w:val="2"/>
  </w:num>
  <w:num w:numId="3" w16cid:durableId="221136436">
    <w:abstractNumId w:val="6"/>
  </w:num>
  <w:num w:numId="4" w16cid:durableId="1329409494">
    <w:abstractNumId w:val="5"/>
  </w:num>
  <w:num w:numId="5" w16cid:durableId="1274902751">
    <w:abstractNumId w:val="10"/>
  </w:num>
  <w:num w:numId="6" w16cid:durableId="2081707807">
    <w:abstractNumId w:val="0"/>
  </w:num>
  <w:num w:numId="7" w16cid:durableId="2087800887">
    <w:abstractNumId w:val="11"/>
  </w:num>
  <w:num w:numId="8" w16cid:durableId="1382485520">
    <w:abstractNumId w:val="7"/>
  </w:num>
  <w:num w:numId="9" w16cid:durableId="212810641">
    <w:abstractNumId w:val="8"/>
  </w:num>
  <w:num w:numId="10" w16cid:durableId="539442863">
    <w:abstractNumId w:val="1"/>
  </w:num>
  <w:num w:numId="11" w16cid:durableId="345405575">
    <w:abstractNumId w:val="9"/>
  </w:num>
  <w:num w:numId="12" w16cid:durableId="184354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NTczNrEwszQwNDdQ0lEKTi0uzszPAykwrAUAiNV4MywAAAA="/>
  </w:docVars>
  <w:rsids>
    <w:rsidRoot w:val="006E4D4D"/>
    <w:rsid w:val="0012678E"/>
    <w:rsid w:val="00186566"/>
    <w:rsid w:val="0021214E"/>
    <w:rsid w:val="00267A07"/>
    <w:rsid w:val="005172C8"/>
    <w:rsid w:val="006E4D4D"/>
    <w:rsid w:val="007B0FDB"/>
    <w:rsid w:val="007E1AF5"/>
    <w:rsid w:val="007E6918"/>
    <w:rsid w:val="008A55C9"/>
    <w:rsid w:val="00910F0E"/>
    <w:rsid w:val="00A4778F"/>
    <w:rsid w:val="00A97267"/>
    <w:rsid w:val="00AB3288"/>
    <w:rsid w:val="00AF49D4"/>
    <w:rsid w:val="00CF182D"/>
    <w:rsid w:val="00D51BFD"/>
    <w:rsid w:val="00F1515F"/>
    <w:rsid w:val="00F370F0"/>
    <w:rsid w:val="00F95FCD"/>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8A80"/>
  <w15:chartTrackingRefBased/>
  <w15:docId w15:val="{6B5BFD15-C9AC-4FBC-A286-E8689387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4D"/>
  </w:style>
  <w:style w:type="character" w:styleId="PageNumber">
    <w:name w:val="page number"/>
    <w:uiPriority w:val="99"/>
    <w:rsid w:val="006E4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Hansen</dc:creator>
  <cp:keywords/>
  <dc:description/>
  <cp:lastModifiedBy>Jack Friend</cp:lastModifiedBy>
  <cp:revision>6</cp:revision>
  <cp:lastPrinted>2022-06-17T17:45:00Z</cp:lastPrinted>
  <dcterms:created xsi:type="dcterms:W3CDTF">2022-04-12T19:54:00Z</dcterms:created>
  <dcterms:modified xsi:type="dcterms:W3CDTF">2022-06-17T18:00:00Z</dcterms:modified>
</cp:coreProperties>
</file>